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88" w:rsidRDefault="001C5788">
      <w:pPr>
        <w:spacing w:line="1" w:lineRule="exact"/>
      </w:pPr>
    </w:p>
    <w:p w:rsidR="001C5788" w:rsidRDefault="001C5788">
      <w:pPr>
        <w:spacing w:line="1" w:lineRule="exact"/>
        <w:sectPr w:rsidR="001C5788">
          <w:type w:val="continuous"/>
          <w:pgSz w:w="11900" w:h="16840"/>
          <w:pgMar w:top="841" w:right="0" w:bottom="1903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CB2D59" w:rsidRPr="00CB2D59" w:rsidTr="00CB2D59">
        <w:trPr>
          <w:trHeight w:val="872"/>
        </w:trPr>
        <w:tc>
          <w:tcPr>
            <w:tcW w:w="4340" w:type="dxa"/>
          </w:tcPr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  <w:t>БАШКОРТОСТАН РЕСПУБЛИКАҺЫ</w:t>
            </w:r>
          </w:p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  <w:t xml:space="preserve"> КРАСНОКАМА РАЙОНЫ </w:t>
            </w:r>
          </w:p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  <w:t>МУНИЦИПАЛЬ РАЙОНЫ</w:t>
            </w:r>
          </w:p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</w:p>
        </w:tc>
        <w:tc>
          <w:tcPr>
            <w:tcW w:w="3866" w:type="dxa"/>
            <w:hideMark/>
          </w:tcPr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РЕСПУБЛИКА БАШКОРТОСТАН</w:t>
            </w:r>
          </w:p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МУНИЦИПАЛЬНЫЙ РАЙОН</w:t>
            </w:r>
          </w:p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КРАСНОКАМСКИЙ РАЙОН</w:t>
            </w:r>
          </w:p>
        </w:tc>
      </w:tr>
      <w:tr w:rsidR="00CB2D59" w:rsidRPr="00CB2D59" w:rsidTr="00CB2D59">
        <w:trPr>
          <w:trHeight w:val="886"/>
        </w:trPr>
        <w:tc>
          <w:tcPr>
            <w:tcW w:w="4340" w:type="dxa"/>
            <w:hideMark/>
          </w:tcPr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АРЛАН</w:t>
            </w:r>
          </w:p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АУЫЛ СОВЕТЫ</w:t>
            </w:r>
          </w:p>
          <w:p w:rsidR="00CB2D59" w:rsidRPr="00CB2D59" w:rsidRDefault="00CB2D59" w:rsidP="00CB2D59">
            <w:pPr>
              <w:widowControl/>
              <w:ind w:left="-5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</w:p>
        </w:tc>
        <w:tc>
          <w:tcPr>
            <w:tcW w:w="3866" w:type="dxa"/>
            <w:hideMark/>
          </w:tcPr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АДМИНИСТРАЦИЯ</w:t>
            </w:r>
          </w:p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СЕЛЬСКОГО ПОСЕЛЕНИЯ</w:t>
            </w:r>
          </w:p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be-BY" w:bidi="ar-SA"/>
              </w:rPr>
              <w:t>АРЛАНОВСКИЙ СЕЛЬСОВЕТ</w:t>
            </w:r>
          </w:p>
          <w:p w:rsidR="00CB2D59" w:rsidRPr="00CB2D59" w:rsidRDefault="00CB2D59" w:rsidP="00CB2D59">
            <w:pPr>
              <w:widowControl/>
              <w:ind w:right="-43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  <w:t xml:space="preserve"> </w:t>
            </w:r>
          </w:p>
        </w:tc>
      </w:tr>
      <w:tr w:rsidR="00CB2D59" w:rsidRPr="00CB2D59" w:rsidTr="00CB2D59">
        <w:trPr>
          <w:trHeight w:val="102"/>
        </w:trPr>
        <w:tc>
          <w:tcPr>
            <w:tcW w:w="4340" w:type="dxa"/>
            <w:hideMark/>
          </w:tcPr>
          <w:p w:rsidR="00CB2D59" w:rsidRPr="00CB2D59" w:rsidRDefault="00CB2D59" w:rsidP="00CB2D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en-US" w:bidi="ar-SA"/>
              </w:rPr>
            </w:pPr>
            <w:r w:rsidRPr="00CB2D5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en-US" w:bidi="ar-SA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val="be-BY" w:bidi="ar-SA"/>
              </w:rPr>
            </w:pPr>
          </w:p>
        </w:tc>
        <w:tc>
          <w:tcPr>
            <w:tcW w:w="3866" w:type="dxa"/>
          </w:tcPr>
          <w:p w:rsidR="00CB2D59" w:rsidRPr="00CB2D59" w:rsidRDefault="00CB2D59" w:rsidP="00CB2D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val="en-US" w:bidi="ar-SA"/>
              </w:rPr>
            </w:pPr>
          </w:p>
        </w:tc>
      </w:tr>
    </w:tbl>
    <w:p w:rsidR="00CB2D59" w:rsidRPr="00CB2D59" w:rsidRDefault="00CB2D59" w:rsidP="00CB2D5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B2D59">
        <w:rPr>
          <w:rFonts w:ascii="Times New Roman" w:eastAsia="Calibri" w:hAnsi="Times New Roman" w:cs="Times New Roman"/>
          <w:noProof/>
          <w:color w:val="auto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29A2E7B4" wp14:editId="5E07118A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D59">
        <w:rPr>
          <w:rFonts w:ascii="Times New Roman" w:eastAsia="Times New Roman" w:hAnsi="Times New Roman" w:cs="Times New Roman"/>
          <w:b/>
          <w:color w:val="auto"/>
          <w:lang w:bidi="ar-SA"/>
        </w:rPr>
        <w:t>ПРОЕКТ</w:t>
      </w:r>
    </w:p>
    <w:p w:rsidR="00CB2D59" w:rsidRPr="00CB2D59" w:rsidRDefault="00CB2D59" w:rsidP="00CB2D5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B2D5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</w:t>
      </w:r>
    </w:p>
    <w:p w:rsidR="00CB2D59" w:rsidRPr="00CB2D59" w:rsidRDefault="00CB2D59" w:rsidP="00CB2D59">
      <w:pPr>
        <w:widowControl/>
        <w:pBdr>
          <w:top w:val="single" w:sz="12" w:space="0" w:color="auto"/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val="en-US" w:bidi="ar-SA"/>
        </w:rPr>
      </w:pPr>
    </w:p>
    <w:p w:rsidR="00CB2D59" w:rsidRPr="00CB2D59" w:rsidRDefault="00CB2D59" w:rsidP="00CB2D59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0"/>
        <w:gridCol w:w="3193"/>
        <w:gridCol w:w="3390"/>
      </w:tblGrid>
      <w:tr w:rsidR="00CB2D59" w:rsidRPr="00CB2D59" w:rsidTr="00CB2D59">
        <w:trPr>
          <w:jc w:val="center"/>
        </w:trPr>
        <w:tc>
          <w:tcPr>
            <w:tcW w:w="3473" w:type="dxa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  <w:t xml:space="preserve">                  </w:t>
            </w:r>
            <w:r w:rsidRPr="00CB2D5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699FA760" wp14:editId="047C8F2D">
                  <wp:extent cx="638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3474" w:type="dxa"/>
            <w:hideMark/>
          </w:tcPr>
          <w:p w:rsidR="00CB2D59" w:rsidRPr="00CB2D59" w:rsidRDefault="00CB2D59" w:rsidP="00CB2D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  <w:t xml:space="preserve">         </w:t>
            </w:r>
            <w:r w:rsidRPr="00CB2D59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t>ПОСТАНОВЛЕНИЕ</w:t>
            </w:r>
          </w:p>
        </w:tc>
      </w:tr>
    </w:tbl>
    <w:p w:rsidR="00CB2D59" w:rsidRPr="00CB2D59" w:rsidRDefault="00CB2D59" w:rsidP="00CB2D59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3402"/>
        <w:gridCol w:w="3403"/>
        <w:gridCol w:w="3403"/>
      </w:tblGrid>
      <w:tr w:rsidR="00CB2D59" w:rsidRPr="00CB2D59" w:rsidTr="00CB2D59">
        <w:trPr>
          <w:trHeight w:val="211"/>
        </w:trPr>
        <w:tc>
          <w:tcPr>
            <w:tcW w:w="3402" w:type="dxa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«___»_________ 2022 й.</w:t>
            </w:r>
          </w:p>
        </w:tc>
        <w:tc>
          <w:tcPr>
            <w:tcW w:w="3403" w:type="dxa"/>
            <w:hideMark/>
          </w:tcPr>
          <w:p w:rsidR="00CB2D59" w:rsidRPr="00CB2D59" w:rsidRDefault="00CB2D59" w:rsidP="00CB2D5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№ ___     </w:t>
            </w:r>
          </w:p>
        </w:tc>
        <w:tc>
          <w:tcPr>
            <w:tcW w:w="3403" w:type="dxa"/>
            <w:hideMark/>
          </w:tcPr>
          <w:p w:rsidR="00CB2D59" w:rsidRPr="00CB2D59" w:rsidRDefault="00CB2D59" w:rsidP="00CB2D59">
            <w:pPr>
              <w:widowControl/>
              <w:ind w:left="-25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2D5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         «___»_________    2022 г.</w:t>
            </w:r>
          </w:p>
        </w:tc>
      </w:tr>
    </w:tbl>
    <w:p w:rsidR="001C5788" w:rsidRDefault="001C5788">
      <w:pPr>
        <w:spacing w:line="1" w:lineRule="exact"/>
        <w:sectPr w:rsidR="001C5788">
          <w:type w:val="continuous"/>
          <w:pgSz w:w="11900" w:h="16840"/>
          <w:pgMar w:top="841" w:right="584" w:bottom="1903" w:left="1669" w:header="0" w:footer="3" w:gutter="0"/>
          <w:cols w:space="720"/>
          <w:noEndnote/>
          <w:docGrid w:linePitch="360"/>
        </w:sectPr>
      </w:pPr>
    </w:p>
    <w:p w:rsidR="001C5788" w:rsidRDefault="001C5788">
      <w:pPr>
        <w:spacing w:line="129" w:lineRule="exact"/>
        <w:rPr>
          <w:sz w:val="10"/>
          <w:szCs w:val="10"/>
        </w:rPr>
      </w:pPr>
    </w:p>
    <w:p w:rsidR="001C5788" w:rsidRDefault="001C5788">
      <w:pPr>
        <w:spacing w:line="1" w:lineRule="exact"/>
        <w:sectPr w:rsidR="001C5788">
          <w:type w:val="continuous"/>
          <w:pgSz w:w="11900" w:h="16840"/>
          <w:pgMar w:top="845" w:right="0" w:bottom="954" w:left="0" w:header="0" w:footer="3" w:gutter="0"/>
          <w:cols w:space="720"/>
          <w:noEndnote/>
          <w:docGrid w:linePitch="360"/>
        </w:sectPr>
      </w:pPr>
    </w:p>
    <w:p w:rsidR="00534910" w:rsidRPr="00534910" w:rsidRDefault="00534910" w:rsidP="00534910">
      <w:pPr>
        <w:pStyle w:val="1"/>
        <w:spacing w:after="300"/>
        <w:ind w:firstLine="0"/>
        <w:rPr>
          <w:b/>
          <w:bCs/>
          <w:sz w:val="2"/>
        </w:rPr>
      </w:pPr>
    </w:p>
    <w:p w:rsidR="001C5788" w:rsidRPr="00534910" w:rsidRDefault="000618D6" w:rsidP="00534910">
      <w:pPr>
        <w:pStyle w:val="1"/>
        <w:spacing w:after="300"/>
        <w:ind w:firstLine="0"/>
        <w:rPr>
          <w:sz w:val="24"/>
        </w:rPr>
      </w:pPr>
      <w:r w:rsidRPr="00534910">
        <w:rPr>
          <w:b/>
          <w:bCs/>
          <w:sz w:val="24"/>
        </w:rPr>
        <w:t>Об утверждении Порядка разработки и утверждения</w:t>
      </w:r>
      <w:r w:rsidRPr="00534910">
        <w:rPr>
          <w:b/>
          <w:bCs/>
          <w:sz w:val="24"/>
        </w:rPr>
        <w:br/>
        <w:t xml:space="preserve">бюджетного прогноза сельского поселения </w:t>
      </w:r>
      <w:r w:rsidR="00B735B1" w:rsidRPr="00534910">
        <w:rPr>
          <w:b/>
          <w:bCs/>
          <w:sz w:val="24"/>
        </w:rPr>
        <w:t>Арлановский сельсовет</w:t>
      </w:r>
      <w:r w:rsidRPr="00534910">
        <w:rPr>
          <w:b/>
          <w:bCs/>
          <w:sz w:val="24"/>
        </w:rPr>
        <w:br/>
        <w:t xml:space="preserve">муниципального района </w:t>
      </w:r>
      <w:r w:rsidR="00B735B1" w:rsidRPr="00534910">
        <w:rPr>
          <w:b/>
          <w:bCs/>
          <w:sz w:val="24"/>
        </w:rPr>
        <w:t>Краснокамский район</w:t>
      </w:r>
      <w:r w:rsidR="00534910">
        <w:rPr>
          <w:b/>
          <w:bCs/>
          <w:sz w:val="24"/>
        </w:rPr>
        <w:t xml:space="preserve">                                                                      </w:t>
      </w:r>
      <w:r w:rsidRPr="00534910">
        <w:rPr>
          <w:b/>
          <w:bCs/>
          <w:sz w:val="24"/>
        </w:rPr>
        <w:t>Республики Башкортостан</w:t>
      </w:r>
      <w:r w:rsidR="00534910">
        <w:rPr>
          <w:b/>
          <w:bCs/>
          <w:sz w:val="24"/>
        </w:rPr>
        <w:t xml:space="preserve"> </w:t>
      </w:r>
      <w:r w:rsidRPr="00534910">
        <w:rPr>
          <w:b/>
          <w:bCs/>
          <w:sz w:val="24"/>
        </w:rPr>
        <w:t>на долгосрочный период</w:t>
      </w:r>
    </w:p>
    <w:p w:rsidR="00E34B11" w:rsidRPr="00534910" w:rsidRDefault="000618D6" w:rsidP="00E34B11">
      <w:pPr>
        <w:pStyle w:val="1"/>
        <w:ind w:firstLine="840"/>
        <w:jc w:val="both"/>
        <w:rPr>
          <w:sz w:val="27"/>
          <w:szCs w:val="27"/>
        </w:rPr>
      </w:pPr>
      <w:r w:rsidRPr="00534910">
        <w:rPr>
          <w:sz w:val="27"/>
          <w:szCs w:val="27"/>
        </w:rPr>
        <w:t xml:space="preserve">В соответствии со статьей 170.1 Бюджетного кодекса Российской Федерации, законами Республики Башкортостан "О бюджетном процессе в Республике Башкортостан", "О стратегическом планировании в Республике Башкортостан", решением Совета муниципального района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 «О бюджетном процессе в муниципальном районе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Башкортостан», решением Совета сельского поселения </w:t>
      </w:r>
      <w:r w:rsidR="00B735B1" w:rsidRPr="00534910">
        <w:rPr>
          <w:sz w:val="27"/>
          <w:szCs w:val="27"/>
        </w:rPr>
        <w:t>Арлановский сельсовет</w:t>
      </w:r>
      <w:r w:rsidRPr="00534910">
        <w:rPr>
          <w:sz w:val="27"/>
          <w:szCs w:val="27"/>
        </w:rPr>
        <w:t xml:space="preserve"> муниципального района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 «Об утверждении положения «О бюджетном процессе в сельском поселении </w:t>
      </w:r>
      <w:r w:rsidR="00B735B1" w:rsidRPr="00534910">
        <w:rPr>
          <w:sz w:val="27"/>
          <w:szCs w:val="27"/>
        </w:rPr>
        <w:t>Арлановский сельсовет</w:t>
      </w:r>
      <w:r w:rsidRPr="00534910">
        <w:rPr>
          <w:sz w:val="27"/>
          <w:szCs w:val="27"/>
        </w:rPr>
        <w:t xml:space="preserve"> муниципального района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Башкортостан»</w:t>
      </w:r>
      <w:r w:rsidR="00E34B11" w:rsidRPr="00534910">
        <w:rPr>
          <w:sz w:val="27"/>
          <w:szCs w:val="27"/>
        </w:rPr>
        <w:t>, 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1C5788" w:rsidRPr="00534910" w:rsidRDefault="00E34B11" w:rsidP="00E34B11">
      <w:pPr>
        <w:pStyle w:val="1"/>
        <w:ind w:firstLine="840"/>
        <w:jc w:val="center"/>
        <w:rPr>
          <w:sz w:val="27"/>
          <w:szCs w:val="27"/>
        </w:rPr>
      </w:pPr>
      <w:r w:rsidRPr="00534910">
        <w:rPr>
          <w:sz w:val="27"/>
          <w:szCs w:val="27"/>
        </w:rPr>
        <w:t>п о с т а н о в л я е т:</w:t>
      </w:r>
    </w:p>
    <w:p w:rsidR="00B735B1" w:rsidRPr="00534910" w:rsidRDefault="00B735B1">
      <w:pPr>
        <w:pStyle w:val="1"/>
        <w:ind w:firstLine="840"/>
        <w:jc w:val="both"/>
        <w:rPr>
          <w:sz w:val="2"/>
          <w:szCs w:val="27"/>
        </w:rPr>
      </w:pPr>
    </w:p>
    <w:p w:rsidR="001C5788" w:rsidRPr="00534910" w:rsidRDefault="000618D6">
      <w:pPr>
        <w:pStyle w:val="1"/>
        <w:numPr>
          <w:ilvl w:val="0"/>
          <w:numId w:val="1"/>
        </w:numPr>
        <w:tabs>
          <w:tab w:val="left" w:pos="1037"/>
        </w:tabs>
        <w:ind w:firstLine="560"/>
        <w:jc w:val="both"/>
        <w:rPr>
          <w:sz w:val="27"/>
          <w:szCs w:val="27"/>
        </w:rPr>
      </w:pPr>
      <w:r w:rsidRPr="00534910">
        <w:rPr>
          <w:sz w:val="27"/>
          <w:szCs w:val="27"/>
        </w:rPr>
        <w:t>Утвердить прилагаемый</w:t>
      </w:r>
      <w:hyperlink w:anchor="bookmark0" w:tooltip="Current Document">
        <w:r w:rsidRPr="00534910">
          <w:rPr>
            <w:sz w:val="27"/>
            <w:szCs w:val="27"/>
          </w:rPr>
          <w:t xml:space="preserve"> Порядок </w:t>
        </w:r>
      </w:hyperlink>
      <w:r w:rsidRPr="00534910">
        <w:rPr>
          <w:sz w:val="27"/>
          <w:szCs w:val="27"/>
        </w:rPr>
        <w:t xml:space="preserve">разработки и утверждения бюджетного прогноза сельского поселения </w:t>
      </w:r>
      <w:r w:rsidR="00B735B1" w:rsidRPr="00534910">
        <w:rPr>
          <w:sz w:val="27"/>
          <w:szCs w:val="27"/>
        </w:rPr>
        <w:t>Арлановский сельсовет</w:t>
      </w:r>
      <w:r w:rsidRPr="00534910">
        <w:rPr>
          <w:sz w:val="27"/>
          <w:szCs w:val="27"/>
        </w:rPr>
        <w:t xml:space="preserve"> муниципального района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 на долгосрочный период.</w:t>
      </w:r>
    </w:p>
    <w:p w:rsidR="001C5788" w:rsidRPr="00534910" w:rsidRDefault="000618D6">
      <w:pPr>
        <w:pStyle w:val="1"/>
        <w:numPr>
          <w:ilvl w:val="0"/>
          <w:numId w:val="1"/>
        </w:numPr>
        <w:tabs>
          <w:tab w:val="left" w:pos="1037"/>
        </w:tabs>
        <w:spacing w:after="640"/>
        <w:ind w:firstLine="560"/>
        <w:jc w:val="both"/>
        <w:rPr>
          <w:sz w:val="27"/>
          <w:szCs w:val="27"/>
        </w:rPr>
      </w:pPr>
      <w:r w:rsidRPr="00534910">
        <w:rPr>
          <w:sz w:val="27"/>
          <w:szCs w:val="27"/>
        </w:rPr>
        <w:t xml:space="preserve">Установить, что бюджетный прогноз сельского поселения </w:t>
      </w:r>
      <w:r w:rsidR="00B735B1" w:rsidRPr="00534910">
        <w:rPr>
          <w:sz w:val="27"/>
          <w:szCs w:val="27"/>
        </w:rPr>
        <w:t>Арлановский сельсовет</w:t>
      </w:r>
      <w:r w:rsidRPr="00534910">
        <w:rPr>
          <w:sz w:val="27"/>
          <w:szCs w:val="27"/>
        </w:rPr>
        <w:t xml:space="preserve"> муниципального района </w:t>
      </w:r>
      <w:r w:rsidR="00B735B1" w:rsidRPr="00534910">
        <w:rPr>
          <w:sz w:val="27"/>
          <w:szCs w:val="27"/>
        </w:rPr>
        <w:t>Краснокамский район</w:t>
      </w:r>
      <w:r w:rsidRPr="00534910">
        <w:rPr>
          <w:sz w:val="27"/>
          <w:szCs w:val="27"/>
        </w:rPr>
        <w:t xml:space="preserve"> Республики Башкортостан на долгосрочный период разрабатывается каждые три года на срок, соответствующий периоду действия прогноза социально</w:t>
      </w:r>
      <w:r w:rsidR="00E34B11" w:rsidRPr="00534910">
        <w:rPr>
          <w:sz w:val="27"/>
          <w:szCs w:val="27"/>
        </w:rPr>
        <w:t>-</w:t>
      </w:r>
      <w:r w:rsidRPr="00534910">
        <w:rPr>
          <w:sz w:val="27"/>
          <w:szCs w:val="27"/>
        </w:rPr>
        <w:softHyphen/>
        <w:t xml:space="preserve">экономического развития сельского поселения </w:t>
      </w:r>
      <w:r w:rsidR="00B735B1" w:rsidRPr="00534910">
        <w:rPr>
          <w:sz w:val="27"/>
          <w:szCs w:val="27"/>
        </w:rPr>
        <w:t>Арлановский сельсовет</w:t>
      </w:r>
      <w:r w:rsidRPr="00534910">
        <w:rPr>
          <w:sz w:val="27"/>
          <w:szCs w:val="27"/>
        </w:rPr>
        <w:t xml:space="preserve"> муниципального района Республики Башкортостан на долгосрочный период, но не менее чем на шесть лет.</w:t>
      </w:r>
    </w:p>
    <w:p w:rsidR="001C5788" w:rsidRPr="00534910" w:rsidRDefault="000618D6">
      <w:pPr>
        <w:pStyle w:val="1"/>
        <w:spacing w:after="480"/>
        <w:ind w:firstLine="0"/>
        <w:rPr>
          <w:sz w:val="27"/>
          <w:szCs w:val="27"/>
        </w:rPr>
      </w:pPr>
      <w:r w:rsidRPr="00534910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FEB53" wp14:editId="10D37602">
                <wp:simplePos x="0" y="0"/>
                <wp:positionH relativeFrom="page">
                  <wp:posOffset>5521960</wp:posOffset>
                </wp:positionH>
                <wp:positionV relativeFrom="paragraph">
                  <wp:posOffset>12700</wp:posOffset>
                </wp:positionV>
                <wp:extent cx="1207135" cy="22225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5788" w:rsidRDefault="00870C41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Р.А. Сатаева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5FEB5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34.8pt;margin-top:1pt;width:95.05pt;height:17.5pt;z-index:25165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" filled="f" stroked="f">
                <v:textbox inset="0,0,0,0">
                  <w:txbxContent>
                    <w:p w:rsidR="001C5788" w:rsidRDefault="00870C41">
                      <w:pPr>
                        <w:pStyle w:val="1"/>
                        <w:ind w:firstLine="0"/>
                        <w:jc w:val="right"/>
                      </w:pPr>
                      <w:r>
                        <w:t>Р.А. Сатаева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34910">
        <w:rPr>
          <w:sz w:val="27"/>
          <w:szCs w:val="27"/>
        </w:rPr>
        <w:t xml:space="preserve">Глава </w:t>
      </w:r>
    </w:p>
    <w:p w:rsidR="001C5788" w:rsidRPr="002C2C08" w:rsidRDefault="000618D6">
      <w:pPr>
        <w:pStyle w:val="1"/>
        <w:spacing w:after="320"/>
        <w:ind w:left="6020" w:firstLine="0"/>
        <w:jc w:val="right"/>
        <w:rPr>
          <w:sz w:val="27"/>
          <w:szCs w:val="27"/>
        </w:rPr>
      </w:pPr>
      <w:r w:rsidRPr="002C2C08">
        <w:rPr>
          <w:sz w:val="27"/>
          <w:szCs w:val="27"/>
        </w:rPr>
        <w:lastRenderedPageBreak/>
        <w:t xml:space="preserve">Утвержден постановлением главы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</w:t>
      </w:r>
      <w:r w:rsidR="00B735B1" w:rsidRPr="002C2C08">
        <w:rPr>
          <w:sz w:val="27"/>
          <w:szCs w:val="27"/>
        </w:rPr>
        <w:t xml:space="preserve">ашкортостан от </w:t>
      </w:r>
      <w:bookmarkStart w:id="0" w:name="_GoBack"/>
      <w:bookmarkEnd w:id="0"/>
      <w:r w:rsidR="00CB2D59">
        <w:rPr>
          <w:sz w:val="27"/>
          <w:szCs w:val="27"/>
        </w:rPr>
        <w:t>«___»_______20__ г. № __</w:t>
      </w:r>
    </w:p>
    <w:p w:rsidR="001C5788" w:rsidRDefault="000618D6">
      <w:pPr>
        <w:pStyle w:val="1"/>
        <w:ind w:firstLine="0"/>
        <w:jc w:val="center"/>
      </w:pPr>
      <w:r>
        <w:t>ПОРЯДОК</w:t>
      </w:r>
    </w:p>
    <w:p w:rsidR="001C5788" w:rsidRDefault="000618D6">
      <w:pPr>
        <w:pStyle w:val="1"/>
        <w:spacing w:after="320"/>
        <w:ind w:firstLine="0"/>
        <w:jc w:val="center"/>
      </w:pPr>
      <w:bookmarkStart w:id="1" w:name="bookmark0"/>
      <w:r>
        <w:t>РАЗРАБОТКИ И УТВЕРЖДЕНИЯ БЮДЖЕТНОГО ПРОГНОЗА</w:t>
      </w:r>
      <w:r>
        <w:br/>
        <w:t xml:space="preserve">СЕЛЬСКОГО ПОСЕЛЕНИЯ </w:t>
      </w:r>
      <w:r w:rsidR="00B735B1">
        <w:t>АРЛАНОВСКИЙ СЕЛЬСОВЕТ</w:t>
      </w:r>
      <w:r>
        <w:br/>
        <w:t xml:space="preserve">МУНИЦИПАЛЬНОГО РАЙОНА </w:t>
      </w:r>
      <w:r w:rsidR="00B735B1">
        <w:t>КРАСНОКАМСКИЙ РАЙОН</w:t>
      </w:r>
      <w:r>
        <w:br/>
        <w:t>РЕСПУБЛИКИ БАШКОРТОСТАН НА ДОЛГОСРОЧНЫЙ ПЕРИОД</w:t>
      </w:r>
      <w:bookmarkEnd w:id="1"/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43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долгосрочный период (далее - Бюджетный прогноз).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43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C5788" w:rsidRPr="002C2C08" w:rsidRDefault="000618D6">
      <w:pPr>
        <w:pStyle w:val="1"/>
        <w:tabs>
          <w:tab w:val="right" w:pos="9344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Разработка Бюджетного прогноза (изменение Бюджетного прогноза) и организационное обеспечение осуществляются финансовым</w:t>
      </w:r>
      <w:r w:rsidRPr="002C2C08">
        <w:rPr>
          <w:sz w:val="27"/>
          <w:szCs w:val="27"/>
        </w:rPr>
        <w:tab/>
        <w:t>органом</w:t>
      </w:r>
    </w:p>
    <w:p w:rsidR="001C5788" w:rsidRPr="002C2C08" w:rsidRDefault="000618D6">
      <w:pPr>
        <w:pStyle w:val="1"/>
        <w:tabs>
          <w:tab w:val="left" w:pos="1401"/>
          <w:tab w:val="center" w:pos="3731"/>
          <w:tab w:val="center" w:pos="6434"/>
          <w:tab w:val="right" w:pos="9344"/>
        </w:tabs>
        <w:ind w:firstLine="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сельского</w:t>
      </w:r>
      <w:r w:rsidRPr="002C2C08">
        <w:rPr>
          <w:sz w:val="27"/>
          <w:szCs w:val="27"/>
        </w:rPr>
        <w:tab/>
        <w:t>поселения</w:t>
      </w:r>
      <w:r w:rsidRPr="002C2C08">
        <w:rPr>
          <w:sz w:val="27"/>
          <w:szCs w:val="27"/>
        </w:rPr>
        <w:tab/>
      </w:r>
      <w:r w:rsidR="001C296C" w:rsidRPr="002C2C08">
        <w:rPr>
          <w:sz w:val="27"/>
          <w:szCs w:val="27"/>
        </w:rPr>
        <w:t>Арлановский</w:t>
      </w:r>
      <w:r w:rsidRPr="002C2C08">
        <w:rPr>
          <w:sz w:val="27"/>
          <w:szCs w:val="27"/>
        </w:rPr>
        <w:tab/>
        <w:t>сельсовет муниципального</w:t>
      </w:r>
      <w:r w:rsidRPr="002C2C08">
        <w:rPr>
          <w:sz w:val="27"/>
          <w:szCs w:val="27"/>
        </w:rPr>
        <w:tab/>
        <w:t>района</w:t>
      </w:r>
    </w:p>
    <w:p w:rsidR="001C5788" w:rsidRPr="002C2C08" w:rsidRDefault="00B735B1" w:rsidP="001C296C">
      <w:pPr>
        <w:pStyle w:val="1"/>
        <w:tabs>
          <w:tab w:val="left" w:pos="1401"/>
          <w:tab w:val="center" w:pos="3731"/>
          <w:tab w:val="center" w:pos="6434"/>
        </w:tabs>
        <w:ind w:firstLine="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с соблюдением требований Бюджетного кодекса Российской Федерации </w:t>
      </w:r>
      <w:r w:rsidR="001C296C" w:rsidRPr="002C2C08">
        <w:rPr>
          <w:sz w:val="27"/>
          <w:szCs w:val="27"/>
        </w:rPr>
        <w:t xml:space="preserve">на основе вариативного прогноза </w:t>
      </w:r>
      <w:r w:rsidR="000618D6" w:rsidRPr="002C2C08">
        <w:rPr>
          <w:sz w:val="27"/>
          <w:szCs w:val="27"/>
        </w:rPr>
        <w:t>(изменений</w:t>
      </w:r>
      <w:r w:rsidR="000618D6" w:rsidRPr="002C2C08">
        <w:rPr>
          <w:sz w:val="27"/>
          <w:szCs w:val="27"/>
        </w:rPr>
        <w:tab/>
        <w:t>прогноза)</w:t>
      </w:r>
      <w:r w:rsidR="000618D6" w:rsidRPr="002C2C08">
        <w:rPr>
          <w:sz w:val="27"/>
          <w:szCs w:val="27"/>
        </w:rPr>
        <w:tab/>
        <w:t>социально-экономического развития</w:t>
      </w:r>
      <w:r w:rsidR="001C296C" w:rsidRPr="002C2C08">
        <w:rPr>
          <w:sz w:val="27"/>
          <w:szCs w:val="27"/>
        </w:rPr>
        <w:t xml:space="preserve"> сельского поселения Арлановский</w:t>
      </w:r>
      <w:r w:rsidR="000618D6" w:rsidRPr="002C2C08">
        <w:rPr>
          <w:sz w:val="27"/>
          <w:szCs w:val="27"/>
        </w:rPr>
        <w:tab/>
        <w:t xml:space="preserve">сельсовет </w:t>
      </w:r>
      <w:r w:rsidR="001C296C" w:rsidRPr="002C2C08">
        <w:rPr>
          <w:sz w:val="27"/>
          <w:szCs w:val="27"/>
        </w:rPr>
        <w:t xml:space="preserve">муниципального </w:t>
      </w:r>
      <w:r w:rsidR="000618D6" w:rsidRPr="002C2C08">
        <w:rPr>
          <w:sz w:val="27"/>
          <w:szCs w:val="27"/>
        </w:rPr>
        <w:t>района</w:t>
      </w:r>
      <w:r w:rsidR="001C296C" w:rsidRPr="002C2C08">
        <w:rPr>
          <w:sz w:val="27"/>
          <w:szCs w:val="27"/>
        </w:rPr>
        <w:t xml:space="preserve"> </w:t>
      </w:r>
      <w:r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на долгосрочный период (далее - Долгосрочный прогноз (изменения Долгосрочного прогноза)).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1534"/>
        </w:tabs>
        <w:ind w:firstLine="540"/>
        <w:rPr>
          <w:sz w:val="27"/>
          <w:szCs w:val="27"/>
        </w:rPr>
      </w:pPr>
      <w:r w:rsidRPr="002C2C08">
        <w:rPr>
          <w:sz w:val="27"/>
          <w:szCs w:val="27"/>
        </w:rPr>
        <w:t>Бюджетный прогноз включает описание: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943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текущих характеристик 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Башкортостан;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943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целей и задач по формированию и реализации налоговой, бюджетной и долговой политики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в долгосрочном периоде;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1401"/>
        </w:tabs>
        <w:ind w:firstLine="54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условий формирования Бюджетного прогноза;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1401"/>
          <w:tab w:val="left" w:pos="5546"/>
        </w:tabs>
        <w:ind w:firstLine="54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прогноза основных характеристик</w:t>
      </w:r>
      <w:r w:rsidRPr="002C2C08">
        <w:rPr>
          <w:sz w:val="27"/>
          <w:szCs w:val="27"/>
        </w:rPr>
        <w:tab/>
        <w:t>бюджета сельского поселения</w:t>
      </w:r>
    </w:p>
    <w:p w:rsidR="001C5788" w:rsidRPr="002C2C08" w:rsidRDefault="00B735B1">
      <w:pPr>
        <w:pStyle w:val="1"/>
        <w:ind w:firstLine="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на долгосрочный период (с учетом положений законодательства Российской Федерации, Республики Башкортостан, действующих на день разработки Бюджетного прогноза) и структуры доходов и расходов бюджета сельского поселения </w:t>
      </w:r>
      <w:r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Башкортостан;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муниципального долга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и долга </w:t>
      </w:r>
      <w:r w:rsidRPr="002C2C08">
        <w:rPr>
          <w:sz w:val="27"/>
          <w:szCs w:val="27"/>
        </w:rPr>
        <w:lastRenderedPageBreak/>
        <w:t>входящих в ее состав муниципальных образований;</w:t>
      </w:r>
    </w:p>
    <w:p w:rsidR="001C5788" w:rsidRPr="002C2C08" w:rsidRDefault="000618D6">
      <w:pPr>
        <w:pStyle w:val="1"/>
        <w:numPr>
          <w:ilvl w:val="0"/>
          <w:numId w:val="3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основных рисков, возникающих в процессе реализации Бюджетного прогноза.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1542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Бюджетный прогноз содержит:</w:t>
      </w:r>
    </w:p>
    <w:p w:rsidR="001C5788" w:rsidRPr="002C2C08" w:rsidRDefault="000618D6">
      <w:pPr>
        <w:pStyle w:val="1"/>
        <w:numPr>
          <w:ilvl w:val="0"/>
          <w:numId w:val="4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основные</w:t>
      </w:r>
      <w:hyperlink w:anchor="bookmark2" w:tooltip="Current Document">
        <w:r w:rsidRPr="002C2C08">
          <w:rPr>
            <w:sz w:val="27"/>
            <w:szCs w:val="27"/>
          </w:rPr>
          <w:t xml:space="preserve"> параметры </w:t>
        </w:r>
      </w:hyperlink>
      <w:r w:rsidRPr="002C2C08">
        <w:rPr>
          <w:sz w:val="27"/>
          <w:szCs w:val="27"/>
        </w:rPr>
        <w:t>прогноза (изменений прогноза) социально</w:t>
      </w:r>
      <w:r w:rsidRPr="002C2C08">
        <w:rPr>
          <w:sz w:val="27"/>
          <w:szCs w:val="27"/>
        </w:rPr>
        <w:softHyphen/>
        <w:t xml:space="preserve">экономического развития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долгосрочный период (приложение </w:t>
      </w:r>
      <w:r w:rsidR="001C296C" w:rsidRPr="002C2C08">
        <w:rPr>
          <w:sz w:val="27"/>
          <w:szCs w:val="27"/>
          <w:lang w:eastAsia="en-US" w:bidi="en-US"/>
        </w:rPr>
        <w:t>№</w:t>
      </w:r>
      <w:r w:rsidRPr="002C2C08">
        <w:rPr>
          <w:sz w:val="27"/>
          <w:szCs w:val="27"/>
        </w:rPr>
        <w:t>1 к настоящему Порядку);</w:t>
      </w:r>
    </w:p>
    <w:p w:rsidR="001C5788" w:rsidRPr="002C2C08" w:rsidRDefault="00800458">
      <w:pPr>
        <w:pStyle w:val="1"/>
        <w:numPr>
          <w:ilvl w:val="0"/>
          <w:numId w:val="4"/>
        </w:numPr>
        <w:tabs>
          <w:tab w:val="left" w:pos="1542"/>
          <w:tab w:val="left" w:pos="5552"/>
        </w:tabs>
        <w:ind w:firstLine="560"/>
        <w:jc w:val="both"/>
        <w:rPr>
          <w:sz w:val="27"/>
          <w:szCs w:val="27"/>
        </w:rPr>
      </w:pPr>
      <w:hyperlink w:anchor="bookmark3" w:tooltip="Current Document">
        <w:r w:rsidR="000618D6" w:rsidRPr="002C2C08">
          <w:rPr>
            <w:sz w:val="27"/>
            <w:szCs w:val="27"/>
          </w:rPr>
          <w:t xml:space="preserve">прогноз </w:t>
        </w:r>
      </w:hyperlink>
      <w:r w:rsidR="000618D6" w:rsidRPr="002C2C08">
        <w:rPr>
          <w:sz w:val="27"/>
          <w:szCs w:val="27"/>
        </w:rPr>
        <w:t>основных характеристик</w:t>
      </w:r>
      <w:r w:rsidR="000618D6" w:rsidRPr="002C2C08">
        <w:rPr>
          <w:sz w:val="27"/>
          <w:szCs w:val="27"/>
        </w:rPr>
        <w:tab/>
        <w:t>бюджета сельского поселения</w:t>
      </w:r>
    </w:p>
    <w:p w:rsidR="001C5788" w:rsidRPr="002C2C08" w:rsidRDefault="00B735B1">
      <w:pPr>
        <w:pStyle w:val="1"/>
        <w:ind w:firstLine="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на долгосрочный период (приложение </w:t>
      </w:r>
      <w:r w:rsidR="001C296C" w:rsidRPr="002C2C08">
        <w:rPr>
          <w:sz w:val="27"/>
          <w:szCs w:val="27"/>
          <w:lang w:eastAsia="en-US" w:bidi="en-US"/>
        </w:rPr>
        <w:t>№</w:t>
      </w:r>
      <w:r w:rsidR="000618D6" w:rsidRPr="002C2C08">
        <w:rPr>
          <w:sz w:val="27"/>
          <w:szCs w:val="27"/>
        </w:rPr>
        <w:t>2 к настоящему Порядку);</w:t>
      </w:r>
    </w:p>
    <w:p w:rsidR="001C5788" w:rsidRPr="002C2C08" w:rsidRDefault="000618D6">
      <w:pPr>
        <w:pStyle w:val="1"/>
        <w:numPr>
          <w:ilvl w:val="0"/>
          <w:numId w:val="4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предельные</w:t>
      </w:r>
      <w:hyperlink w:anchor="bookmark4" w:tooltip="Current Document">
        <w:r w:rsidRPr="002C2C08">
          <w:rPr>
            <w:sz w:val="27"/>
            <w:szCs w:val="27"/>
          </w:rPr>
          <w:t xml:space="preserve"> расходы </w:t>
        </w:r>
      </w:hyperlink>
      <w:r w:rsidRPr="002C2C08">
        <w:rPr>
          <w:sz w:val="27"/>
          <w:szCs w:val="27"/>
        </w:rPr>
        <w:t xml:space="preserve">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финансовое обеспечение реализации муниципальных программ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(приложение </w:t>
      </w:r>
      <w:r w:rsidRPr="002C2C08">
        <w:rPr>
          <w:sz w:val="27"/>
          <w:szCs w:val="27"/>
          <w:lang w:val="en-US" w:eastAsia="en-US" w:bidi="en-US"/>
        </w:rPr>
        <w:t>N</w:t>
      </w:r>
      <w:r w:rsidRPr="002C2C08">
        <w:rPr>
          <w:sz w:val="27"/>
          <w:szCs w:val="27"/>
          <w:lang w:eastAsia="en-US" w:bidi="en-US"/>
        </w:rPr>
        <w:t xml:space="preserve"> </w:t>
      </w:r>
      <w:r w:rsidRPr="002C2C08">
        <w:rPr>
          <w:sz w:val="27"/>
          <w:szCs w:val="27"/>
        </w:rPr>
        <w:t>3 к настоящему Порядку).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bookmarkStart w:id="2" w:name="bookmark1"/>
      <w:r w:rsidRPr="002C2C08">
        <w:rPr>
          <w:sz w:val="27"/>
          <w:szCs w:val="27"/>
        </w:rPr>
        <w:t>Разработка Бюджетного прогноза (изменение Бюджетного прогноза) осуществляется в три этапа.</w:t>
      </w:r>
      <w:bookmarkEnd w:id="2"/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8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На первом этапе финансовым органом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долгосрочный период и основных параметров Долгосрочного прогноза (изменений Долгосрочного прогноза), а также иных показателей социально</w:t>
      </w:r>
      <w:r w:rsidRPr="002C2C08">
        <w:rPr>
          <w:sz w:val="27"/>
          <w:szCs w:val="27"/>
        </w:rPr>
        <w:softHyphen/>
        <w:t xml:space="preserve">экономического развития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Башкортостан.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Финансовый орган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в сроки, определенные нормативными правовыми актами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Башкортостан, регулирующими порядок составления проекта 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 разрабатывает:</w:t>
      </w:r>
    </w:p>
    <w:p w:rsidR="001C5788" w:rsidRPr="002C2C08" w:rsidRDefault="001C296C" w:rsidP="001C296C">
      <w:pPr>
        <w:pStyle w:val="1"/>
        <w:numPr>
          <w:ilvl w:val="0"/>
          <w:numId w:val="5"/>
        </w:numPr>
        <w:tabs>
          <w:tab w:val="left" w:pos="420"/>
          <w:tab w:val="left" w:pos="538"/>
          <w:tab w:val="left" w:pos="1134"/>
          <w:tab w:val="left" w:pos="7522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сценарные условия функционирования экономики </w:t>
      </w:r>
      <w:r w:rsidR="000618D6" w:rsidRPr="002C2C08">
        <w:rPr>
          <w:sz w:val="27"/>
          <w:szCs w:val="27"/>
        </w:rPr>
        <w:t xml:space="preserve">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на долгосрочный период;</w:t>
      </w:r>
    </w:p>
    <w:p w:rsidR="001C5788" w:rsidRPr="002C2C08" w:rsidRDefault="000618D6">
      <w:pPr>
        <w:pStyle w:val="1"/>
        <w:numPr>
          <w:ilvl w:val="0"/>
          <w:numId w:val="5"/>
        </w:numPr>
        <w:tabs>
          <w:tab w:val="left" w:pos="1162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валового регионального продукта в основных ценах;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lastRenderedPageBreak/>
        <w:t>индекса потребительских цен;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объема платных услуг населению;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прибыли по всем видам деятельности;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прибыли прибыльных организаций для целей бухгалтерского учета;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фонда заработной платы;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среднемесячной заработной платы;</w:t>
      </w:r>
    </w:p>
    <w:p w:rsidR="001C5788" w:rsidRPr="002C2C08" w:rsidRDefault="000618D6">
      <w:pPr>
        <w:pStyle w:val="1"/>
        <w:numPr>
          <w:ilvl w:val="0"/>
          <w:numId w:val="5"/>
        </w:numPr>
        <w:tabs>
          <w:tab w:val="left" w:pos="962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Башкортостан, обоснования выбора варианта Долгосрочного прогноза в качестве базового.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62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Проект Бюджетного прогноза (проект изменений Бюджетного прогноза) в сроки, определенные нормативными правовыми актами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Башкортостан, регулирующими порядок составления проекта бюджета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период, рас</w:t>
      </w:r>
      <w:r w:rsidR="00190196" w:rsidRPr="002C2C08">
        <w:rPr>
          <w:sz w:val="27"/>
          <w:szCs w:val="27"/>
        </w:rPr>
        <w:t xml:space="preserve">сматривается и согласовывается </w:t>
      </w:r>
      <w:r w:rsidRPr="002C2C08">
        <w:rPr>
          <w:sz w:val="27"/>
          <w:szCs w:val="27"/>
        </w:rPr>
        <w:t>комиссией по бюджетным проектировкам .</w:t>
      </w:r>
    </w:p>
    <w:p w:rsidR="001C5788" w:rsidRPr="002C2C08" w:rsidRDefault="001C296C">
      <w:pPr>
        <w:pStyle w:val="1"/>
        <w:tabs>
          <w:tab w:val="left" w:pos="2816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Одобренный </w:t>
      </w:r>
      <w:r w:rsidR="000618D6" w:rsidRPr="002C2C08">
        <w:rPr>
          <w:sz w:val="27"/>
          <w:szCs w:val="27"/>
        </w:rPr>
        <w:t xml:space="preserve">проект </w:t>
      </w:r>
      <w:r w:rsidRPr="002C2C08">
        <w:rPr>
          <w:sz w:val="27"/>
          <w:szCs w:val="27"/>
        </w:rPr>
        <w:t xml:space="preserve"> </w:t>
      </w:r>
      <w:r w:rsidR="000618D6" w:rsidRPr="002C2C08">
        <w:rPr>
          <w:sz w:val="27"/>
          <w:szCs w:val="27"/>
        </w:rPr>
        <w:t>Бюджетного прогноза (проект изменений</w:t>
      </w:r>
    </w:p>
    <w:p w:rsidR="001C5788" w:rsidRPr="002C2C08" w:rsidRDefault="001C296C">
      <w:pPr>
        <w:pStyle w:val="1"/>
        <w:ind w:firstLine="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б</w:t>
      </w:r>
      <w:r w:rsidR="000618D6" w:rsidRPr="002C2C08">
        <w:rPr>
          <w:sz w:val="27"/>
          <w:szCs w:val="27"/>
        </w:rPr>
        <w:t xml:space="preserve">юджетного прогноза) (за исключением показателей финансового обеспечения муниципальных программ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Башкортостан) направляется в Совет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одновременно с проектом решения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о бюджете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="000618D6"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="000618D6"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94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На втором этапе финансовым органом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1C5788" w:rsidRPr="002C2C08" w:rsidRDefault="000618D6">
      <w:pPr>
        <w:pStyle w:val="1"/>
        <w:ind w:firstLine="70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Не позднее 1 декабря текущего финансового года представляются в финансовый орган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</w:t>
      </w:r>
      <w:hyperlink w:anchor="bookmark1" w:tooltip="Current Document">
        <w:r w:rsidRPr="002C2C08">
          <w:rPr>
            <w:sz w:val="27"/>
            <w:szCs w:val="27"/>
          </w:rPr>
          <w:t xml:space="preserve"> пункте 6 </w:t>
        </w:r>
      </w:hyperlink>
      <w:r w:rsidRPr="002C2C08">
        <w:rPr>
          <w:sz w:val="27"/>
          <w:szCs w:val="27"/>
        </w:rPr>
        <w:t>настоящего Порядка.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Проект Бюджетного прогноза (проект изменений Бюджетного прогноза) выносится на общественное обсуждение в соответствии с нормативными правовыми актами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</w:t>
      </w:r>
      <w:r w:rsidRPr="002C2C08">
        <w:rPr>
          <w:sz w:val="27"/>
          <w:szCs w:val="27"/>
        </w:rPr>
        <w:lastRenderedPageBreak/>
        <w:t xml:space="preserve">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994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На третьем этапе финансовым органом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не позднее месячного срока со дня принятия решения Совета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о бюджете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 разрабатывается и представляется в Совет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утверждение Бюджетный прогноз (изменения Бюджетного прогноза).</w:t>
      </w:r>
    </w:p>
    <w:p w:rsidR="001C5788" w:rsidRPr="002C2C08" w:rsidRDefault="000618D6">
      <w:pPr>
        <w:pStyle w:val="1"/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Бюджетный прогноз (изменения Бюджетного прогноза) утверждается (утверждаются) Советом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о бюджете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на очередной финансовый год и плановый период.</w:t>
      </w:r>
    </w:p>
    <w:p w:rsidR="001C5788" w:rsidRPr="002C2C08" w:rsidRDefault="000618D6">
      <w:pPr>
        <w:pStyle w:val="1"/>
        <w:numPr>
          <w:ilvl w:val="0"/>
          <w:numId w:val="2"/>
        </w:numPr>
        <w:tabs>
          <w:tab w:val="left" w:pos="1014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Бюджетный прогноз корректируется финансовым органом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 с учетом:</w:t>
      </w:r>
    </w:p>
    <w:p w:rsidR="001C5788" w:rsidRPr="002C2C0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>изменений Долгосрочного прогноза (разработки нового Долгосрочного прогноза);</w:t>
      </w:r>
    </w:p>
    <w:p w:rsidR="001C5788" w:rsidRPr="002C2C0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формирования (утверждения) решения о бюджете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Республике Башкортостан на очередной финансовый год и плановый период;</w:t>
      </w:r>
    </w:p>
    <w:p w:rsidR="001C5788" w:rsidRPr="002C2C0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jc w:val="both"/>
        <w:rPr>
          <w:sz w:val="27"/>
          <w:szCs w:val="27"/>
        </w:rPr>
      </w:pPr>
      <w:r w:rsidRPr="002C2C08">
        <w:rPr>
          <w:sz w:val="27"/>
          <w:szCs w:val="27"/>
        </w:rPr>
        <w:t xml:space="preserve">изменений целеполагающих документов стратегического планирования сельского поселения </w:t>
      </w:r>
      <w:r w:rsidR="00B735B1" w:rsidRPr="002C2C08">
        <w:rPr>
          <w:sz w:val="27"/>
          <w:szCs w:val="27"/>
        </w:rPr>
        <w:t>Арлановский сельсовет</w:t>
      </w:r>
      <w:r w:rsidRPr="002C2C08">
        <w:rPr>
          <w:sz w:val="27"/>
          <w:szCs w:val="27"/>
        </w:rPr>
        <w:t xml:space="preserve"> муниципального района </w:t>
      </w:r>
      <w:r w:rsidR="00B735B1" w:rsidRPr="002C2C08">
        <w:rPr>
          <w:sz w:val="27"/>
          <w:szCs w:val="27"/>
        </w:rPr>
        <w:t>Краснокамский район</w:t>
      </w:r>
      <w:r w:rsidRPr="002C2C08">
        <w:rPr>
          <w:sz w:val="27"/>
          <w:szCs w:val="27"/>
        </w:rPr>
        <w:t xml:space="preserve"> Республики Башкортостан;</w:t>
      </w:r>
    </w:p>
    <w:p w:rsidR="001C5788" w:rsidRPr="002C2C08" w:rsidRDefault="000618D6">
      <w:pPr>
        <w:pStyle w:val="1"/>
        <w:numPr>
          <w:ilvl w:val="0"/>
          <w:numId w:val="6"/>
        </w:numPr>
        <w:tabs>
          <w:tab w:val="left" w:pos="1200"/>
        </w:tabs>
        <w:ind w:firstLine="560"/>
        <w:rPr>
          <w:sz w:val="27"/>
          <w:szCs w:val="27"/>
        </w:rPr>
        <w:sectPr w:rsidR="001C5788" w:rsidRPr="002C2C08">
          <w:type w:val="continuous"/>
          <w:pgSz w:w="11900" w:h="16840"/>
          <w:pgMar w:top="845" w:right="679" w:bottom="954" w:left="1572" w:header="417" w:footer="526" w:gutter="0"/>
          <w:cols w:space="720"/>
          <w:noEndnote/>
          <w:docGrid w:linePitch="360"/>
        </w:sectPr>
      </w:pPr>
      <w:r w:rsidRPr="002C2C08">
        <w:rPr>
          <w:sz w:val="27"/>
          <w:szCs w:val="27"/>
        </w:rPr>
        <w:t>изменений законодательства о налогах и сборах, условий осуществления межбюджетного регулирования.</w:t>
      </w:r>
    </w:p>
    <w:p w:rsidR="001C5788" w:rsidRPr="002C2C08" w:rsidRDefault="000618D6" w:rsidP="002C2C08">
      <w:pPr>
        <w:pStyle w:val="1"/>
        <w:spacing w:after="640"/>
        <w:ind w:left="5387" w:firstLine="0"/>
        <w:rPr>
          <w:sz w:val="24"/>
        </w:rPr>
      </w:pPr>
      <w:r w:rsidRPr="002C2C08">
        <w:rPr>
          <w:sz w:val="24"/>
        </w:rPr>
        <w:lastRenderedPageBreak/>
        <w:t>Приложение №1</w:t>
      </w:r>
      <w:r w:rsidR="002C2C08">
        <w:rPr>
          <w:sz w:val="24"/>
        </w:rPr>
        <w:t xml:space="preserve">                                                         </w:t>
      </w:r>
      <w:r w:rsidRPr="002C2C08">
        <w:rPr>
          <w:sz w:val="24"/>
        </w:rPr>
        <w:t xml:space="preserve"> к Порядку разработки бюджетного прогноза сельского поселения </w:t>
      </w:r>
      <w:r w:rsidR="00B735B1" w:rsidRPr="002C2C08">
        <w:rPr>
          <w:sz w:val="24"/>
        </w:rPr>
        <w:t>Арлановский сельсовет</w:t>
      </w:r>
      <w:r w:rsidRPr="002C2C08">
        <w:rPr>
          <w:sz w:val="24"/>
        </w:rPr>
        <w:t xml:space="preserve"> муниципального района </w:t>
      </w:r>
      <w:r w:rsidR="00B735B1" w:rsidRPr="002C2C08">
        <w:rPr>
          <w:sz w:val="24"/>
        </w:rPr>
        <w:t>Краснокамский район</w:t>
      </w:r>
      <w:r w:rsidRPr="002C2C08">
        <w:rPr>
          <w:sz w:val="24"/>
        </w:rPr>
        <w:t xml:space="preserve"> Республики Башкортостан</w:t>
      </w:r>
      <w:r w:rsidR="002C2C08">
        <w:rPr>
          <w:sz w:val="24"/>
        </w:rPr>
        <w:t xml:space="preserve">                                  </w:t>
      </w:r>
      <w:r w:rsidRPr="002C2C08">
        <w:rPr>
          <w:sz w:val="24"/>
        </w:rPr>
        <w:t xml:space="preserve"> на долгосрочный период</w:t>
      </w:r>
    </w:p>
    <w:p w:rsidR="001C5788" w:rsidRDefault="000618D6">
      <w:pPr>
        <w:pStyle w:val="1"/>
        <w:ind w:firstLine="0"/>
        <w:jc w:val="center"/>
      </w:pPr>
      <w:r>
        <w:t>ОСНОВНЫЕ ПАРАМЕТРЫ</w:t>
      </w:r>
    </w:p>
    <w:p w:rsidR="001C5788" w:rsidRDefault="000618D6">
      <w:pPr>
        <w:pStyle w:val="1"/>
        <w:tabs>
          <w:tab w:val="left" w:leader="underscore" w:pos="8198"/>
        </w:tabs>
        <w:spacing w:after="320"/>
        <w:ind w:firstLine="0"/>
        <w:jc w:val="center"/>
      </w:pPr>
      <w:bookmarkStart w:id="3" w:name="bookmark2"/>
      <w:r>
        <w:t>прогноза (изменений прогноза) социально-экономического развития</w:t>
      </w:r>
      <w:r>
        <w:br/>
        <w:t xml:space="preserve">сельского поселения </w:t>
      </w:r>
      <w:r w:rsidR="00B735B1">
        <w:t>Арлановский сельсовет</w:t>
      </w:r>
      <w:r>
        <w:t xml:space="preserve"> муниципального района</w:t>
      </w:r>
      <w:r>
        <w:br/>
      </w:r>
      <w:r w:rsidR="00B735B1">
        <w:t>Краснокамский район</w:t>
      </w:r>
      <w:r>
        <w:t xml:space="preserve"> Республики Башкортостан на период до </w:t>
      </w:r>
      <w:r>
        <w:tab/>
        <w:t xml:space="preserve"> года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258"/>
        <w:gridCol w:w="1080"/>
        <w:gridCol w:w="1262"/>
        <w:gridCol w:w="1258"/>
        <w:gridCol w:w="1262"/>
        <w:gridCol w:w="1987"/>
      </w:tblGrid>
      <w:tr w:rsidR="001C5788">
        <w:trPr>
          <w:trHeight w:hRule="exact" w:val="15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  <w:lang w:val="en-US" w:eastAsia="en-US" w:bidi="en-US"/>
              </w:rPr>
              <w:t>(n)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+ 1)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 (П + 2)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C5788">
        <w:trPr>
          <w:trHeight w:hRule="exact" w:val="49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1C5788" w:rsidRDefault="001C5788">
      <w:pPr>
        <w:sectPr w:rsidR="001C5788">
          <w:pgSz w:w="11900" w:h="16840"/>
          <w:pgMar w:top="990" w:right="559" w:bottom="630" w:left="1726" w:header="562" w:footer="202" w:gutter="0"/>
          <w:cols w:space="720"/>
          <w:noEndnote/>
          <w:docGrid w:linePitch="360"/>
        </w:sectPr>
      </w:pPr>
    </w:p>
    <w:p w:rsidR="001C5788" w:rsidRPr="002C2C08" w:rsidRDefault="000618D6" w:rsidP="002C2C08">
      <w:pPr>
        <w:pStyle w:val="1"/>
        <w:spacing w:after="640"/>
        <w:ind w:left="6096" w:firstLine="0"/>
        <w:rPr>
          <w:sz w:val="24"/>
          <w:szCs w:val="26"/>
        </w:rPr>
      </w:pPr>
      <w:r w:rsidRPr="002C2C08">
        <w:rPr>
          <w:sz w:val="24"/>
          <w:szCs w:val="26"/>
        </w:rPr>
        <w:lastRenderedPageBreak/>
        <w:t>Приложение № 2</w:t>
      </w:r>
      <w:r w:rsidR="002C2C08" w:rsidRPr="002C2C08">
        <w:rPr>
          <w:sz w:val="24"/>
          <w:szCs w:val="26"/>
        </w:rPr>
        <w:t xml:space="preserve">                        </w:t>
      </w:r>
      <w:r w:rsidR="002C2C08">
        <w:rPr>
          <w:sz w:val="24"/>
          <w:szCs w:val="26"/>
        </w:rPr>
        <w:t xml:space="preserve">                        </w:t>
      </w:r>
      <w:r w:rsidR="002C2C08" w:rsidRPr="002C2C08">
        <w:rPr>
          <w:sz w:val="24"/>
          <w:szCs w:val="26"/>
        </w:rPr>
        <w:t xml:space="preserve">  </w:t>
      </w:r>
      <w:r w:rsidRPr="002C2C08">
        <w:rPr>
          <w:sz w:val="24"/>
          <w:szCs w:val="26"/>
        </w:rPr>
        <w:t xml:space="preserve"> к Порядку разработки бюджетного прогноза сельского поселения </w:t>
      </w:r>
      <w:r w:rsidR="00B735B1" w:rsidRPr="002C2C08">
        <w:rPr>
          <w:sz w:val="24"/>
          <w:szCs w:val="26"/>
        </w:rPr>
        <w:t>Арлановский сельсовет</w:t>
      </w:r>
      <w:r w:rsidRPr="002C2C08">
        <w:rPr>
          <w:sz w:val="24"/>
          <w:szCs w:val="26"/>
        </w:rPr>
        <w:t xml:space="preserve"> муниципального района </w:t>
      </w:r>
      <w:r w:rsidR="00B735B1" w:rsidRPr="002C2C08">
        <w:rPr>
          <w:sz w:val="24"/>
          <w:szCs w:val="26"/>
        </w:rPr>
        <w:t>Краснокамский район</w:t>
      </w:r>
      <w:r w:rsidRPr="002C2C08">
        <w:rPr>
          <w:sz w:val="24"/>
          <w:szCs w:val="26"/>
        </w:rPr>
        <w:t xml:space="preserve"> Республики Башкортостан на долгосрочный период</w:t>
      </w:r>
    </w:p>
    <w:p w:rsidR="001C5788" w:rsidRDefault="000618D6">
      <w:pPr>
        <w:pStyle w:val="1"/>
        <w:ind w:firstLine="0"/>
        <w:jc w:val="center"/>
      </w:pPr>
      <w:r>
        <w:t>ПРОГНОЗ</w:t>
      </w:r>
    </w:p>
    <w:p w:rsidR="001C5788" w:rsidRDefault="000618D6">
      <w:pPr>
        <w:pStyle w:val="1"/>
        <w:tabs>
          <w:tab w:val="left" w:leader="underscore" w:pos="6802"/>
        </w:tabs>
        <w:spacing w:after="300"/>
        <w:ind w:firstLine="0"/>
        <w:jc w:val="center"/>
      </w:pPr>
      <w:bookmarkStart w:id="4" w:name="bookmark3"/>
      <w:r>
        <w:t xml:space="preserve">основных характеристик бюджета сельского поселения </w:t>
      </w:r>
      <w:r w:rsidR="003C4C1C">
        <w:t>Арлановский</w:t>
      </w:r>
      <w:r>
        <w:br/>
        <w:t xml:space="preserve">сельсовет муниципального района </w:t>
      </w:r>
      <w:r w:rsidR="00B735B1">
        <w:t>Краснокамский район</w:t>
      </w:r>
      <w:r>
        <w:br/>
        <w:t xml:space="preserve">Республики Башкортостан на период до </w:t>
      </w:r>
      <w:r>
        <w:tab/>
        <w:t xml:space="preserve"> года</w:t>
      </w:r>
      <w:bookmarkEnd w:id="4"/>
    </w:p>
    <w:p w:rsidR="001C5788" w:rsidRDefault="000618D6">
      <w:pPr>
        <w:pStyle w:val="a7"/>
      </w:pPr>
      <w:r>
        <w:t>(млн.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258"/>
        <w:gridCol w:w="1080"/>
        <w:gridCol w:w="1262"/>
        <w:gridCol w:w="1258"/>
        <w:gridCol w:w="1262"/>
        <w:gridCol w:w="1987"/>
      </w:tblGrid>
      <w:tr w:rsidR="001C5788">
        <w:trPr>
          <w:trHeight w:hRule="exact" w:val="15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  <w:lang w:val="en-US" w:eastAsia="en-US" w:bidi="en-US"/>
              </w:rPr>
              <w:t>(n)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+ 1)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год планового периода </w:t>
            </w:r>
            <w:r w:rsidRPr="00B735B1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B735B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+ 2)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Default="000618D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C5788">
        <w:trPr>
          <w:trHeight w:hRule="exact" w:val="50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1C5788" w:rsidRDefault="001C5788">
      <w:pPr>
        <w:sectPr w:rsidR="001C5788">
          <w:pgSz w:w="11900" w:h="16840"/>
          <w:pgMar w:top="990" w:right="559" w:bottom="630" w:left="1189" w:header="562" w:footer="202" w:gutter="0"/>
          <w:cols w:space="720"/>
          <w:noEndnote/>
          <w:docGrid w:linePitch="360"/>
        </w:sectPr>
      </w:pPr>
    </w:p>
    <w:p w:rsidR="001C5788" w:rsidRPr="002C2C08" w:rsidRDefault="000618D6" w:rsidP="002C2C08">
      <w:pPr>
        <w:pStyle w:val="1"/>
        <w:spacing w:after="640"/>
        <w:ind w:left="6096" w:firstLine="0"/>
        <w:rPr>
          <w:sz w:val="24"/>
        </w:rPr>
      </w:pPr>
      <w:r w:rsidRPr="002C2C08">
        <w:rPr>
          <w:sz w:val="24"/>
        </w:rPr>
        <w:lastRenderedPageBreak/>
        <w:t>Приложение № 3</w:t>
      </w:r>
      <w:r w:rsidR="002C2C08">
        <w:rPr>
          <w:sz w:val="24"/>
        </w:rPr>
        <w:t xml:space="preserve">                                             </w:t>
      </w:r>
      <w:r w:rsidRPr="002C2C08">
        <w:rPr>
          <w:sz w:val="24"/>
        </w:rPr>
        <w:t xml:space="preserve"> к Порядку разработки бюджетного прогноза сельского поселения </w:t>
      </w:r>
      <w:r w:rsidR="00B735B1" w:rsidRPr="002C2C08">
        <w:rPr>
          <w:sz w:val="24"/>
        </w:rPr>
        <w:t>Арлановский сельсовет</w:t>
      </w:r>
      <w:r w:rsidRPr="002C2C08">
        <w:rPr>
          <w:sz w:val="24"/>
        </w:rPr>
        <w:t xml:space="preserve"> муниципального района </w:t>
      </w:r>
      <w:r w:rsidR="00B735B1" w:rsidRPr="002C2C08">
        <w:rPr>
          <w:sz w:val="24"/>
        </w:rPr>
        <w:t>Краснокамский район</w:t>
      </w:r>
      <w:r w:rsidRPr="002C2C08">
        <w:rPr>
          <w:sz w:val="24"/>
        </w:rPr>
        <w:t xml:space="preserve"> Республики Башкортостан на долгосрочный период</w:t>
      </w:r>
    </w:p>
    <w:p w:rsidR="001C5788" w:rsidRDefault="000618D6">
      <w:pPr>
        <w:pStyle w:val="1"/>
        <w:ind w:firstLine="0"/>
        <w:jc w:val="center"/>
      </w:pPr>
      <w:r>
        <w:t>ПРЕДЕЛЬНЫЕ РАСХОДЫ</w:t>
      </w:r>
    </w:p>
    <w:p w:rsidR="001C5788" w:rsidRDefault="000618D6">
      <w:pPr>
        <w:pStyle w:val="1"/>
        <w:tabs>
          <w:tab w:val="left" w:leader="underscore" w:pos="8366"/>
        </w:tabs>
        <w:spacing w:after="300"/>
        <w:ind w:firstLine="0"/>
        <w:jc w:val="center"/>
      </w:pPr>
      <w:bookmarkStart w:id="5" w:name="bookmark4"/>
      <w:r>
        <w:t xml:space="preserve">бюджета сельского поселения </w:t>
      </w:r>
      <w:r w:rsidR="00B735B1">
        <w:t>Арлановский сельсовет</w:t>
      </w:r>
      <w:r>
        <w:t xml:space="preserve"> муниципального</w:t>
      </w:r>
      <w:r>
        <w:br/>
        <w:t xml:space="preserve">района </w:t>
      </w:r>
      <w:r w:rsidR="00B735B1">
        <w:t>Краснокамский район</w:t>
      </w:r>
      <w:r>
        <w:t xml:space="preserve"> Республики Башкортостан на финансовое</w:t>
      </w:r>
      <w:r>
        <w:br/>
        <w:t>обеспечение реализации муниципальных программ муниципального района</w:t>
      </w:r>
      <w:r>
        <w:br/>
      </w:r>
      <w:r w:rsidR="00B735B1">
        <w:t>Краснокамский район</w:t>
      </w:r>
      <w:r>
        <w:t xml:space="preserve"> Республики Башкортостан на период до </w:t>
      </w:r>
      <w:r>
        <w:tab/>
        <w:t xml:space="preserve"> года</w:t>
      </w:r>
      <w:bookmarkEnd w:id="5"/>
    </w:p>
    <w:p w:rsidR="001C5788" w:rsidRDefault="000618D6">
      <w:pPr>
        <w:pStyle w:val="a7"/>
      </w:pPr>
      <w:r>
        <w:t>(млн.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850"/>
        <w:gridCol w:w="854"/>
        <w:gridCol w:w="1258"/>
        <w:gridCol w:w="1262"/>
        <w:gridCol w:w="1258"/>
        <w:gridCol w:w="2256"/>
      </w:tblGrid>
      <w:tr w:rsidR="001C5788">
        <w:trPr>
          <w:trHeight w:hRule="exact" w:val="20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Наименование муниципальной программы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Отчет 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ind w:firstLine="0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Текущ ий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 xml:space="preserve">Очередной год </w:t>
            </w:r>
            <w:r w:rsidRPr="00197EAF">
              <w:rPr>
                <w:sz w:val="22"/>
                <w:szCs w:val="22"/>
                <w:lang w:val="en-US" w:eastAsia="en-US" w:bidi="en-US"/>
              </w:rPr>
              <w:t>(n)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 xml:space="preserve">Первый год планового периода </w:t>
            </w:r>
            <w:r w:rsidRPr="00197EAF">
              <w:rPr>
                <w:sz w:val="22"/>
                <w:szCs w:val="22"/>
                <w:lang w:eastAsia="en-US" w:bidi="en-US"/>
              </w:rPr>
              <w:t>(</w:t>
            </w:r>
            <w:r w:rsidRPr="00197EAF">
              <w:rPr>
                <w:sz w:val="22"/>
                <w:szCs w:val="22"/>
                <w:lang w:val="en-US" w:eastAsia="en-US" w:bidi="en-US"/>
              </w:rPr>
              <w:t>n</w:t>
            </w:r>
            <w:r w:rsidRPr="00197EAF">
              <w:rPr>
                <w:sz w:val="22"/>
                <w:szCs w:val="22"/>
                <w:lang w:eastAsia="en-US" w:bidi="en-US"/>
              </w:rPr>
              <w:t xml:space="preserve"> </w:t>
            </w:r>
            <w:r w:rsidRPr="00197EAF">
              <w:rPr>
                <w:sz w:val="22"/>
                <w:szCs w:val="22"/>
              </w:rPr>
              <w:t>+ 1)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0618D6">
            <w:pPr>
              <w:pStyle w:val="a5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Второй год планового периода (П + 2)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Pr="00197EAF" w:rsidRDefault="000618D6">
            <w:pPr>
              <w:pStyle w:val="a5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Последующие годы реализации муниципальной программы сельского поселения</w:t>
            </w:r>
          </w:p>
        </w:tc>
      </w:tr>
      <w:tr w:rsidR="001C5788">
        <w:trPr>
          <w:trHeight w:hRule="exact" w:val="1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788" w:rsidRPr="00197EAF" w:rsidRDefault="00B735B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Арлановский сельсовет</w:t>
            </w:r>
            <w:r w:rsidR="000618D6" w:rsidRPr="00197EAF">
              <w:rPr>
                <w:sz w:val="22"/>
                <w:szCs w:val="22"/>
              </w:rPr>
              <w:t xml:space="preserve"> муниципального района </w:t>
            </w:r>
            <w:r w:rsidRPr="00197EAF">
              <w:rPr>
                <w:sz w:val="22"/>
                <w:szCs w:val="22"/>
              </w:rPr>
              <w:t>Краснокамский район</w:t>
            </w:r>
            <w:r w:rsidR="000618D6" w:rsidRPr="00197EAF">
              <w:rPr>
                <w:sz w:val="22"/>
                <w:szCs w:val="22"/>
              </w:rPr>
              <w:t xml:space="preserve"> Республики Башкортостан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</w:tr>
      <w:tr w:rsidR="001C5788">
        <w:trPr>
          <w:trHeight w:hRule="exact" w:val="1862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788" w:rsidRPr="00197EAF" w:rsidRDefault="001C5788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788" w:rsidRPr="00197EAF" w:rsidRDefault="00B735B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97EAF">
              <w:rPr>
                <w:sz w:val="22"/>
                <w:szCs w:val="22"/>
              </w:rPr>
              <w:t>Арлановский сельсовет</w:t>
            </w:r>
            <w:r w:rsidR="000618D6" w:rsidRPr="00197EAF">
              <w:rPr>
                <w:sz w:val="22"/>
                <w:szCs w:val="22"/>
              </w:rPr>
              <w:t xml:space="preserve"> муниципального района </w:t>
            </w:r>
            <w:r w:rsidRPr="00197EAF">
              <w:rPr>
                <w:sz w:val="22"/>
                <w:szCs w:val="22"/>
              </w:rPr>
              <w:t>Краснокамский район</w:t>
            </w:r>
            <w:r w:rsidR="000618D6" w:rsidRPr="00197EAF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  <w:tr w:rsidR="001C5788">
        <w:trPr>
          <w:trHeight w:hRule="exact" w:val="49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88" w:rsidRDefault="001C5788">
            <w:pPr>
              <w:rPr>
                <w:sz w:val="10"/>
                <w:szCs w:val="10"/>
              </w:rPr>
            </w:pPr>
          </w:p>
        </w:tc>
      </w:tr>
    </w:tbl>
    <w:p w:rsidR="000618D6" w:rsidRDefault="000618D6"/>
    <w:sectPr w:rsidR="000618D6">
      <w:pgSz w:w="11900" w:h="16840"/>
      <w:pgMar w:top="990" w:right="668" w:bottom="630" w:left="1079" w:header="562" w:footer="2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58" w:rsidRDefault="00800458">
      <w:r>
        <w:separator/>
      </w:r>
    </w:p>
  </w:endnote>
  <w:endnote w:type="continuationSeparator" w:id="0">
    <w:p w:rsidR="00800458" w:rsidRDefault="008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58" w:rsidRDefault="00800458"/>
  </w:footnote>
  <w:footnote w:type="continuationSeparator" w:id="0">
    <w:p w:rsidR="00800458" w:rsidRDefault="00800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2EFF"/>
    <w:multiLevelType w:val="multilevel"/>
    <w:tmpl w:val="4056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77A84"/>
    <w:multiLevelType w:val="multilevel"/>
    <w:tmpl w:val="B87850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8534A"/>
    <w:multiLevelType w:val="multilevel"/>
    <w:tmpl w:val="F73C72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E3A31"/>
    <w:multiLevelType w:val="multilevel"/>
    <w:tmpl w:val="7242EA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E62EF"/>
    <w:multiLevelType w:val="multilevel"/>
    <w:tmpl w:val="7922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E55F40"/>
    <w:multiLevelType w:val="multilevel"/>
    <w:tmpl w:val="EAD0C5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5788"/>
    <w:rsid w:val="000618D6"/>
    <w:rsid w:val="00190196"/>
    <w:rsid w:val="00197EAF"/>
    <w:rsid w:val="001C296C"/>
    <w:rsid w:val="001C5788"/>
    <w:rsid w:val="002C2C08"/>
    <w:rsid w:val="003509D4"/>
    <w:rsid w:val="003C4C1C"/>
    <w:rsid w:val="00534910"/>
    <w:rsid w:val="00800458"/>
    <w:rsid w:val="00870C41"/>
    <w:rsid w:val="00876936"/>
    <w:rsid w:val="00AF2B7C"/>
    <w:rsid w:val="00B735B1"/>
    <w:rsid w:val="00CB072C"/>
    <w:rsid w:val="00CB2D59"/>
    <w:rsid w:val="00CD4124"/>
    <w:rsid w:val="00E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90B5-BACB-4291-8445-9562ED3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E34B11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2D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D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cp:lastModifiedBy>arlan</cp:lastModifiedBy>
  <cp:revision>12</cp:revision>
  <cp:lastPrinted>2022-05-20T11:29:00Z</cp:lastPrinted>
  <dcterms:created xsi:type="dcterms:W3CDTF">2022-05-16T06:31:00Z</dcterms:created>
  <dcterms:modified xsi:type="dcterms:W3CDTF">2022-05-20T11:30:00Z</dcterms:modified>
</cp:coreProperties>
</file>