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3" w:rsidRDefault="00071E03" w:rsidP="00071E0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SimSun" w:hAnsi="Times New Roman" w:cs="Times New Roman"/>
          <w:kern w:val="2"/>
          <w:sz w:val="28"/>
          <w:lang w:eastAsia="hi-IN" w:bidi="hi-IN"/>
        </w:rPr>
        <w:t>ПРОЕКТ</w:t>
      </w:r>
    </w:p>
    <w:p w:rsidR="00071E03" w:rsidRDefault="00071E03" w:rsidP="00071E03">
      <w:pPr>
        <w:widowControl/>
        <w:suppressAutoHyphens/>
        <w:rPr>
          <w:rFonts w:ascii="Calibri" w:eastAsia="SimSun" w:hAnsi="Calibri" w:cs="Times New Roman"/>
          <w:kern w:val="2"/>
          <w:sz w:val="22"/>
          <w:lang w:eastAsia="hi-IN" w:bidi="hi-IN"/>
        </w:rPr>
      </w:pPr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071E03" w:rsidTr="00071E03">
        <w:trPr>
          <w:trHeight w:val="1003"/>
        </w:trPr>
        <w:tc>
          <w:tcPr>
            <w:tcW w:w="3708" w:type="dxa"/>
          </w:tcPr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eastAsiaTheme="minorEastAsia" w:hAnsi="Times New Roman" w:cs="Mangal"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val="be-BY" w:eastAsia="en-US" w:bidi="hi-IN"/>
              </w:rPr>
              <w:t>БАШКОРТОСТАН РЕСПУБЛИКАҺЫ</w:t>
            </w:r>
          </w:p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val="be-BY" w:eastAsia="en-US" w:bidi="hi-IN"/>
              </w:rPr>
              <w:t>КРАСНОКАМА РАЙОНЫ МУНИЦИПАЛЬ РАЙОНЫ</w:t>
            </w:r>
          </w:p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val="be-BY" w:eastAsia="en-US" w:bidi="hi-IN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Mangal"/>
                <w:noProof/>
                <w:kern w:val="2"/>
                <w:sz w:val="20"/>
                <w:szCs w:val="20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  <w:t>РЕСПУБЛИКА БАШКОРТОСТАН</w:t>
            </w:r>
          </w:p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  <w:t>МУНИЦИПАЛЬНЫЙ РАЙОН</w:t>
            </w:r>
          </w:p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  <w:t>КРАСНОКАМСКИЙ РАЙОН</w:t>
            </w:r>
          </w:p>
        </w:tc>
      </w:tr>
      <w:tr w:rsidR="00071E03" w:rsidTr="00071E03">
        <w:trPr>
          <w:trHeight w:val="980"/>
        </w:trPr>
        <w:tc>
          <w:tcPr>
            <w:tcW w:w="3708" w:type="dxa"/>
            <w:hideMark/>
          </w:tcPr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  <w:t>АРЛАН</w:t>
            </w:r>
          </w:p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  <w:t>АУЫЛ СОВЕТЫ</w:t>
            </w:r>
          </w:p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71E03" w:rsidRDefault="00071E03">
            <w:pPr>
              <w:widowControl/>
              <w:spacing w:line="256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</w:pPr>
          </w:p>
        </w:tc>
        <w:tc>
          <w:tcPr>
            <w:tcW w:w="3463" w:type="dxa"/>
          </w:tcPr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  <w:t>СОВЕТ</w:t>
            </w:r>
          </w:p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  <w:t>СЕЛЬСКОГО ПОСЕЛЕНИЯ</w:t>
            </w:r>
          </w:p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val="be-BY" w:eastAsia="en-US" w:bidi="hi-IN"/>
              </w:rPr>
              <w:t>АРЛАНОВСКИЙ СЕЛЬСОВЕТ</w:t>
            </w:r>
          </w:p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val="be-BY" w:eastAsia="en-US" w:bidi="hi-IN"/>
              </w:rPr>
            </w:pPr>
          </w:p>
        </w:tc>
      </w:tr>
      <w:tr w:rsidR="00071E03" w:rsidTr="00071E03">
        <w:trPr>
          <w:trHeight w:val="156"/>
        </w:trPr>
        <w:tc>
          <w:tcPr>
            <w:tcW w:w="3708" w:type="dxa"/>
          </w:tcPr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kern w:val="2"/>
                <w:sz w:val="12"/>
                <w:szCs w:val="12"/>
                <w:lang w:eastAsia="en-US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1E03" w:rsidRDefault="00071E03">
            <w:pPr>
              <w:widowControl/>
              <w:spacing w:line="256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en-US" w:bidi="hi-IN"/>
              </w:rPr>
            </w:pPr>
          </w:p>
        </w:tc>
        <w:tc>
          <w:tcPr>
            <w:tcW w:w="3463" w:type="dxa"/>
          </w:tcPr>
          <w:p w:rsidR="00071E03" w:rsidRDefault="00071E03">
            <w:pPr>
              <w:widowControl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Mangal"/>
                <w:kern w:val="2"/>
                <w:sz w:val="12"/>
                <w:szCs w:val="12"/>
                <w:lang w:eastAsia="en-US" w:bidi="hi-IN"/>
              </w:rPr>
            </w:pPr>
          </w:p>
        </w:tc>
      </w:tr>
    </w:tbl>
    <w:p w:rsidR="00071E03" w:rsidRDefault="00071E03" w:rsidP="00071E03">
      <w:pPr>
        <w:widowControl/>
        <w:pBdr>
          <w:top w:val="single" w:sz="12" w:space="1" w:color="auto"/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kern w:val="2"/>
          <w:sz w:val="2"/>
          <w:szCs w:val="2"/>
          <w:lang w:bidi="hi-IN"/>
        </w:rPr>
      </w:pPr>
    </w:p>
    <w:p w:rsidR="00071E03" w:rsidRDefault="00071E03" w:rsidP="00071E03">
      <w:pPr>
        <w:widowControl/>
        <w:suppressAutoHyphens/>
        <w:jc w:val="center"/>
        <w:rPr>
          <w:rFonts w:ascii="Times New Roman" w:hAnsi="Times New Roman" w:cs="Mangal"/>
          <w:kern w:val="2"/>
          <w:sz w:val="16"/>
          <w:szCs w:val="16"/>
          <w:lang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105"/>
        <w:gridCol w:w="3260"/>
      </w:tblGrid>
      <w:tr w:rsidR="00071E03" w:rsidTr="00071E03">
        <w:tc>
          <w:tcPr>
            <w:tcW w:w="3296" w:type="dxa"/>
            <w:hideMark/>
          </w:tcPr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b/>
                <w:kern w:val="2"/>
                <w:sz w:val="20"/>
                <w:szCs w:val="28"/>
                <w:lang w:eastAsia="en-US" w:bidi="hi-IN"/>
              </w:rPr>
            </w:pPr>
            <w:r>
              <w:rPr>
                <w:rFonts w:ascii="Times New Roman" w:hAnsi="Times New Roman" w:cs="Mangal"/>
                <w:noProof/>
                <w:kern w:val="2"/>
                <w:sz w:val="20"/>
                <w:szCs w:val="20"/>
                <w:lang w:bidi="ar-SA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2" t="44888" r="73662" b="51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kern w:val="2"/>
                <w:sz w:val="20"/>
                <w:szCs w:val="28"/>
                <w:lang w:eastAsia="en-US" w:bidi="hi-IN"/>
              </w:rPr>
            </w:pPr>
          </w:p>
        </w:tc>
        <w:tc>
          <w:tcPr>
            <w:tcW w:w="3331" w:type="dxa"/>
            <w:hideMark/>
          </w:tcPr>
          <w:p w:rsidR="00071E03" w:rsidRDefault="00071E03">
            <w:pPr>
              <w:widowControl/>
              <w:suppressAutoHyphens/>
              <w:spacing w:line="276" w:lineRule="auto"/>
              <w:jc w:val="center"/>
              <w:rPr>
                <w:rFonts w:ascii="Times New Roman" w:hAnsi="Times New Roman" w:cs="Mangal"/>
                <w:b/>
                <w:kern w:val="2"/>
                <w:sz w:val="20"/>
                <w:szCs w:val="28"/>
                <w:lang w:eastAsia="en-US" w:bidi="hi-IN"/>
              </w:rPr>
            </w:pPr>
            <w:r>
              <w:rPr>
                <w:rFonts w:ascii="Times New Roman" w:hAnsi="Times New Roman" w:cs="Mangal"/>
                <w:noProof/>
                <w:kern w:val="2"/>
                <w:sz w:val="20"/>
                <w:szCs w:val="20"/>
                <w:lang w:bidi="ar-SA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88" r="15363" b="51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E03" w:rsidRDefault="00071E03" w:rsidP="00071E03">
      <w:pPr>
        <w:widowControl/>
        <w:suppressAutoHyphens/>
        <w:jc w:val="center"/>
        <w:rPr>
          <w:rFonts w:ascii="Times New Roman" w:hAnsi="Times New Roman" w:cs="Times New Roman"/>
          <w:kern w:val="2"/>
          <w:sz w:val="12"/>
          <w:szCs w:val="12"/>
          <w:lang w:bidi="hi-IN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10878"/>
        <w:gridCol w:w="10244"/>
        <w:gridCol w:w="10244"/>
      </w:tblGrid>
      <w:tr w:rsidR="00071E03" w:rsidTr="00071E03">
        <w:trPr>
          <w:trHeight w:val="428"/>
        </w:trPr>
        <w:tc>
          <w:tcPr>
            <w:tcW w:w="3342" w:type="dxa"/>
            <w:hideMark/>
          </w:tcPr>
          <w:tbl>
            <w:tblPr>
              <w:tblW w:w="10662" w:type="dxa"/>
              <w:tblLook w:val="01E0" w:firstRow="1" w:lastRow="1" w:firstColumn="1" w:lastColumn="1" w:noHBand="0" w:noVBand="0"/>
            </w:tblPr>
            <w:tblGrid>
              <w:gridCol w:w="2835"/>
              <w:gridCol w:w="576"/>
              <w:gridCol w:w="1616"/>
              <w:gridCol w:w="5635"/>
            </w:tblGrid>
            <w:tr w:rsidR="00071E03">
              <w:trPr>
                <w:trHeight w:val="213"/>
              </w:trPr>
              <w:tc>
                <w:tcPr>
                  <w:tcW w:w="2835" w:type="dxa"/>
                  <w:hideMark/>
                </w:tcPr>
                <w:p w:rsidR="00071E03" w:rsidRDefault="00071E03">
                  <w:pPr>
                    <w:spacing w:line="276" w:lineRule="auto"/>
                    <w:rPr>
                      <w:rFonts w:ascii="Times New Roman CYR" w:hAnsi="Times New Roman CYR" w:cs="Times New Roman CYR"/>
                      <w:lang w:eastAsia="en-US" w:bidi="ar-SA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 w:val="28"/>
                      <w:szCs w:val="20"/>
                      <w:lang w:eastAsia="en-US" w:bidi="hi-IN"/>
                    </w:rPr>
                    <w:t>«___»_____</w:t>
                  </w: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>2021  й.</w:t>
                  </w:r>
                </w:p>
              </w:tc>
              <w:tc>
                <w:tcPr>
                  <w:tcW w:w="576" w:type="dxa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                                         </w:t>
                  </w:r>
                </w:p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</w:t>
                  </w:r>
                </w:p>
              </w:tc>
              <w:tc>
                <w:tcPr>
                  <w:tcW w:w="7251" w:type="dxa"/>
                  <w:gridSpan w:val="2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  № ___                                       </w:t>
                  </w: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 w:val="28"/>
                      <w:szCs w:val="20"/>
                      <w:lang w:eastAsia="en-US" w:bidi="hi-IN"/>
                    </w:rPr>
                    <w:t>«___»_____</w:t>
                  </w: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 w:val="18"/>
                      <w:szCs w:val="20"/>
                      <w:lang w:eastAsia="en-US" w:bidi="hi-I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2021  г.</w:t>
                  </w:r>
                </w:p>
              </w:tc>
            </w:tr>
            <w:tr w:rsidR="00071E03">
              <w:trPr>
                <w:gridAfter w:val="1"/>
                <w:wAfter w:w="5635" w:type="dxa"/>
                <w:trHeight w:val="213"/>
              </w:trPr>
              <w:tc>
                <w:tcPr>
                  <w:tcW w:w="2835" w:type="dxa"/>
                </w:tcPr>
                <w:p w:rsidR="00071E03" w:rsidRDefault="00071E03">
                  <w:pPr>
                    <w:spacing w:line="276" w:lineRule="auto"/>
                    <w:rPr>
                      <w:rFonts w:ascii="Times New Roman CYR" w:eastAsiaTheme="minorEastAsia" w:hAnsi="Times New Roman CYR" w:cs="Times New Roman CYR"/>
                      <w:lang w:eastAsia="en-US" w:bidi="ar-SA"/>
                    </w:rPr>
                  </w:pPr>
                </w:p>
              </w:tc>
              <w:tc>
                <w:tcPr>
                  <w:tcW w:w="576" w:type="dxa"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</w:p>
              </w:tc>
              <w:tc>
                <w:tcPr>
                  <w:tcW w:w="1616" w:type="dxa"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</w:p>
              </w:tc>
            </w:tr>
          </w:tbl>
          <w:p w:rsidR="00071E03" w:rsidRDefault="00071E03">
            <w:pPr>
              <w:widowControl/>
              <w:spacing w:after="160"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343" w:type="dxa"/>
            <w:hideMark/>
          </w:tcPr>
          <w:tbl>
            <w:tblPr>
              <w:tblW w:w="10028" w:type="dxa"/>
              <w:tblLook w:val="01E0" w:firstRow="1" w:lastRow="1" w:firstColumn="1" w:lastColumn="1" w:noHBand="0" w:noVBand="0"/>
            </w:tblPr>
            <w:tblGrid>
              <w:gridCol w:w="3342"/>
              <w:gridCol w:w="3343"/>
              <w:gridCol w:w="3343"/>
            </w:tblGrid>
            <w:tr w:rsidR="00071E03">
              <w:trPr>
                <w:trHeight w:val="428"/>
              </w:trPr>
              <w:tc>
                <w:tcPr>
                  <w:tcW w:w="3342" w:type="dxa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 </w:t>
                  </w:r>
                </w:p>
              </w:tc>
              <w:tc>
                <w:tcPr>
                  <w:tcW w:w="3343" w:type="dxa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           </w:t>
                  </w:r>
                </w:p>
              </w:tc>
              <w:tc>
                <w:tcPr>
                  <w:tcW w:w="3343" w:type="dxa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10   февраля  2020  г.</w:t>
                  </w:r>
                </w:p>
              </w:tc>
            </w:tr>
          </w:tbl>
          <w:p w:rsidR="00071E03" w:rsidRDefault="00071E03">
            <w:pPr>
              <w:widowControl/>
              <w:spacing w:after="160"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343" w:type="dxa"/>
            <w:hideMark/>
          </w:tcPr>
          <w:tbl>
            <w:tblPr>
              <w:tblW w:w="10028" w:type="dxa"/>
              <w:tblLook w:val="01E0" w:firstRow="1" w:lastRow="1" w:firstColumn="1" w:lastColumn="1" w:noHBand="0" w:noVBand="0"/>
            </w:tblPr>
            <w:tblGrid>
              <w:gridCol w:w="3342"/>
              <w:gridCol w:w="3343"/>
              <w:gridCol w:w="3343"/>
            </w:tblGrid>
            <w:tr w:rsidR="00071E03">
              <w:trPr>
                <w:trHeight w:val="428"/>
              </w:trPr>
              <w:tc>
                <w:tcPr>
                  <w:tcW w:w="3342" w:type="dxa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 10    февраль   2020  й.</w:t>
                  </w:r>
                </w:p>
              </w:tc>
              <w:tc>
                <w:tcPr>
                  <w:tcW w:w="3343" w:type="dxa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           № 53</w:t>
                  </w:r>
                </w:p>
              </w:tc>
              <w:tc>
                <w:tcPr>
                  <w:tcW w:w="3343" w:type="dxa"/>
                  <w:hideMark/>
                </w:tcPr>
                <w:p w:rsidR="00071E03" w:rsidRDefault="00071E03">
                  <w:pPr>
                    <w:widowControl/>
                    <w:suppressAutoHyphens/>
                    <w:spacing w:line="252" w:lineRule="auto"/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2"/>
                      <w:szCs w:val="20"/>
                      <w:lang w:eastAsia="en-US" w:bidi="hi-IN"/>
                    </w:rPr>
                    <w:t xml:space="preserve">       10   февраля  2020  г.</w:t>
                  </w:r>
                </w:p>
              </w:tc>
            </w:tr>
          </w:tbl>
          <w:p w:rsidR="00071E03" w:rsidRDefault="00071E03">
            <w:pPr>
              <w:widowControl/>
              <w:spacing w:after="160"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C636C" w:rsidRDefault="006C636C" w:rsidP="006C636C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color w:val="auto"/>
          <w:lang w:bidi="ar-SA"/>
        </w:rPr>
      </w:pPr>
      <w:r>
        <w:rPr>
          <w:rFonts w:ascii="Times New Roman CYR" w:eastAsiaTheme="minorEastAsia" w:hAnsi="Times New Roman CYR" w:cs="Times New Roman CYR"/>
          <w:b/>
          <w:color w:val="auto"/>
          <w:lang w:bidi="ar-SA"/>
        </w:rPr>
        <w:t xml:space="preserve">Об утверждении </w:t>
      </w:r>
      <w:r w:rsidR="00531B3B">
        <w:rPr>
          <w:rFonts w:ascii="Times New Roman CYR" w:eastAsiaTheme="minorEastAsia" w:hAnsi="Times New Roman CYR" w:cs="Times New Roman CYR"/>
          <w:b/>
          <w:color w:val="auto"/>
          <w:lang w:bidi="ar-SA"/>
        </w:rPr>
        <w:t>П</w:t>
      </w:r>
      <w:r w:rsidRPr="00E2656F">
        <w:rPr>
          <w:rFonts w:ascii="Times New Roman CYR" w:eastAsiaTheme="minorEastAsia" w:hAnsi="Times New Roman CYR" w:cs="Times New Roman CYR"/>
          <w:b/>
          <w:color w:val="auto"/>
          <w:lang w:bidi="ar-SA"/>
        </w:rPr>
        <w:t xml:space="preserve">оложения о порядке назначения и </w:t>
      </w:r>
    </w:p>
    <w:p w:rsidR="006C636C" w:rsidRDefault="006C636C" w:rsidP="006C636C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color w:val="auto"/>
          <w:lang w:bidi="ar-SA"/>
        </w:rPr>
      </w:pPr>
      <w:r w:rsidRPr="00E2656F">
        <w:rPr>
          <w:rFonts w:ascii="Times New Roman CYR" w:eastAsiaTheme="minorEastAsia" w:hAnsi="Times New Roman CYR" w:cs="Times New Roman CYR"/>
          <w:b/>
          <w:color w:val="auto"/>
          <w:lang w:bidi="ar-SA"/>
        </w:rPr>
        <w:t xml:space="preserve">проведения собраний, конференций граждан (собраний делегатов) </w:t>
      </w:r>
    </w:p>
    <w:p w:rsidR="006C636C" w:rsidRDefault="006C636C" w:rsidP="006C636C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color w:val="auto"/>
          <w:lang w:bidi="ar-SA"/>
        </w:rPr>
      </w:pPr>
      <w:r w:rsidRPr="00E2656F">
        <w:rPr>
          <w:rFonts w:ascii="Times New Roman CYR" w:eastAsiaTheme="minorEastAsia" w:hAnsi="Times New Roman CYR" w:cs="Times New Roman CYR"/>
          <w:b/>
          <w:color w:val="auto"/>
          <w:lang w:bidi="ar-SA"/>
        </w:rPr>
        <w:t>в целях рассмотрения</w:t>
      </w:r>
      <w:r>
        <w:rPr>
          <w:rFonts w:ascii="Times New Roman CYR" w:eastAsiaTheme="minorEastAsia" w:hAnsi="Times New Roman CYR" w:cs="Times New Roman CYR"/>
          <w:b/>
          <w:color w:val="auto"/>
          <w:lang w:bidi="ar-SA"/>
        </w:rPr>
        <w:t xml:space="preserve"> </w:t>
      </w:r>
      <w:r w:rsidRPr="00E2656F">
        <w:rPr>
          <w:rFonts w:ascii="Times New Roman CYR" w:eastAsiaTheme="minorEastAsia" w:hAnsi="Times New Roman CYR" w:cs="Times New Roman CYR"/>
          <w:b/>
          <w:color w:val="auto"/>
          <w:lang w:bidi="ar-SA"/>
        </w:rPr>
        <w:t xml:space="preserve">и обсуждения вопросов внесения </w:t>
      </w:r>
    </w:p>
    <w:p w:rsidR="00531B3B" w:rsidRDefault="006C636C" w:rsidP="006C636C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color w:val="auto"/>
          <w:lang w:bidi="ar-SA"/>
        </w:rPr>
      </w:pPr>
      <w:r w:rsidRPr="00E2656F">
        <w:rPr>
          <w:rFonts w:ascii="Times New Roman CYR" w:eastAsiaTheme="minorEastAsia" w:hAnsi="Times New Roman CYR" w:cs="Times New Roman CYR"/>
          <w:b/>
          <w:color w:val="auto"/>
          <w:lang w:bidi="ar-SA"/>
        </w:rPr>
        <w:t>инициативных проектов</w:t>
      </w:r>
      <w:r w:rsidR="00531B3B" w:rsidRPr="00531B3B">
        <w:t xml:space="preserve"> </w:t>
      </w:r>
      <w:r w:rsidR="00531B3B" w:rsidRPr="00531B3B">
        <w:rPr>
          <w:rFonts w:ascii="Times New Roman CYR" w:eastAsiaTheme="minorEastAsia" w:hAnsi="Times New Roman CYR" w:cs="Times New Roman CYR"/>
          <w:b/>
          <w:color w:val="auto"/>
          <w:lang w:bidi="ar-SA"/>
        </w:rPr>
        <w:t>в сельском поселении</w:t>
      </w:r>
    </w:p>
    <w:p w:rsidR="00531B3B" w:rsidRDefault="00531B3B" w:rsidP="006C636C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color w:val="auto"/>
          <w:lang w:bidi="ar-SA"/>
        </w:rPr>
      </w:pPr>
      <w:r w:rsidRPr="00531B3B">
        <w:rPr>
          <w:rFonts w:ascii="Times New Roman CYR" w:eastAsiaTheme="minorEastAsia" w:hAnsi="Times New Roman CYR" w:cs="Times New Roman CYR"/>
          <w:b/>
          <w:color w:val="auto"/>
          <w:lang w:bidi="ar-SA"/>
        </w:rPr>
        <w:t xml:space="preserve">Арлановский сельсовет муниципального района </w:t>
      </w:r>
    </w:p>
    <w:p w:rsidR="006C636C" w:rsidRDefault="00531B3B" w:rsidP="006C636C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color w:val="auto"/>
          <w:lang w:bidi="ar-SA"/>
        </w:rPr>
      </w:pPr>
      <w:r w:rsidRPr="00531B3B">
        <w:rPr>
          <w:rFonts w:ascii="Times New Roman CYR" w:eastAsiaTheme="minorEastAsia" w:hAnsi="Times New Roman CYR" w:cs="Times New Roman CYR"/>
          <w:b/>
          <w:color w:val="auto"/>
          <w:lang w:bidi="ar-SA"/>
        </w:rPr>
        <w:t>Краснокамский район Республики Башкортостан</w:t>
      </w:r>
    </w:p>
    <w:p w:rsidR="006C636C" w:rsidRDefault="006C636C" w:rsidP="006C636C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color w:val="auto"/>
          <w:lang w:bidi="ar-SA"/>
        </w:rPr>
      </w:pPr>
    </w:p>
    <w:p w:rsidR="006C636C" w:rsidRPr="00C95A40" w:rsidRDefault="006C636C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сельского поселения </w:t>
      </w:r>
      <w:r w:rsidR="00531B3B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Арланов</w:t>
      </w: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 xml:space="preserve">ский сельсовет муниципального района Краснокамский район Республики Башкортостан, Совет сельского поселения </w:t>
      </w:r>
      <w:r w:rsidR="00C95A40"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Арланов</w:t>
      </w: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ский сельсовет муниципального района Краснокамский район Республики Башкортостан</w:t>
      </w:r>
    </w:p>
    <w:p w:rsidR="006C636C" w:rsidRPr="00C95A40" w:rsidRDefault="006C636C" w:rsidP="00C95A40">
      <w:pPr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РЕШИЛ:</w:t>
      </w:r>
    </w:p>
    <w:p w:rsidR="006C636C" w:rsidRPr="00C95A40" w:rsidRDefault="006C636C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 xml:space="preserve">1. Утвердить Положение о порядке назначения и проведении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 w:rsid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Арланов</w:t>
      </w: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ский сельсовет муниципального района Краснокамский район Республики Башкортостан согласно приложению.</w:t>
      </w:r>
    </w:p>
    <w:p w:rsidR="006C636C" w:rsidRPr="00C95A40" w:rsidRDefault="006C636C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2. Настоящее постановление вступает в силу после его официального опубликования и подлежит размещению на официальном сайте сельского поселения в сети Интернет.</w:t>
      </w:r>
    </w:p>
    <w:p w:rsidR="006C636C" w:rsidRDefault="006C636C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 xml:space="preserve">3.Контроль за исполнением настоящего решения возложит на постоянную депутатскую комиссию Совета сельского поселения </w:t>
      </w:r>
      <w:r w:rsid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Арланов</w:t>
      </w:r>
      <w:r w:rsidRPr="00C95A40"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  <w:t>ский сельсовет муниципального района Краснокамский район Республики Башкортостан по социально-гуманитарным вопросам.</w:t>
      </w:r>
    </w:p>
    <w:p w:rsidR="00C95A40" w:rsidRDefault="00C95A40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</w:p>
    <w:p w:rsidR="004A36E3" w:rsidRPr="004A36E3" w:rsidRDefault="004A36E3" w:rsidP="004A36E3">
      <w:pPr>
        <w:pStyle w:val="10"/>
        <w:ind w:left="993"/>
        <w:jc w:val="both"/>
        <w:rPr>
          <w:rFonts w:cs="Times New Roman"/>
          <w:sz w:val="28"/>
          <w:szCs w:val="26"/>
        </w:rPr>
      </w:pPr>
      <w:r w:rsidRPr="004A36E3">
        <w:rPr>
          <w:rFonts w:cs="Times New Roman"/>
          <w:sz w:val="28"/>
          <w:szCs w:val="26"/>
        </w:rPr>
        <w:t>Глава сельского поселения</w:t>
      </w:r>
    </w:p>
    <w:p w:rsidR="004A36E3" w:rsidRPr="004A36E3" w:rsidRDefault="004A36E3" w:rsidP="004A36E3">
      <w:pPr>
        <w:pStyle w:val="10"/>
        <w:ind w:left="993"/>
        <w:jc w:val="both"/>
        <w:rPr>
          <w:sz w:val="28"/>
          <w:szCs w:val="26"/>
        </w:rPr>
      </w:pPr>
      <w:r w:rsidRPr="004A36E3">
        <w:rPr>
          <w:rFonts w:cs="Times New Roman"/>
          <w:sz w:val="28"/>
          <w:szCs w:val="26"/>
        </w:rPr>
        <w:t>Арлановский сельсовет</w:t>
      </w:r>
      <w:r w:rsidRPr="004A36E3">
        <w:rPr>
          <w:sz w:val="28"/>
          <w:szCs w:val="26"/>
        </w:rPr>
        <w:t xml:space="preserve"> </w:t>
      </w:r>
    </w:p>
    <w:p w:rsidR="004A36E3" w:rsidRPr="004A36E3" w:rsidRDefault="004A36E3" w:rsidP="004A36E3">
      <w:pPr>
        <w:pStyle w:val="10"/>
        <w:ind w:left="993"/>
        <w:jc w:val="both"/>
        <w:rPr>
          <w:rFonts w:cs="Times New Roman"/>
          <w:sz w:val="28"/>
          <w:szCs w:val="26"/>
        </w:rPr>
      </w:pPr>
      <w:r w:rsidRPr="004A36E3">
        <w:rPr>
          <w:rFonts w:cs="Times New Roman"/>
          <w:sz w:val="28"/>
          <w:szCs w:val="26"/>
        </w:rPr>
        <w:t xml:space="preserve">муниципального района </w:t>
      </w:r>
    </w:p>
    <w:p w:rsidR="004A36E3" w:rsidRPr="004A36E3" w:rsidRDefault="004A36E3" w:rsidP="004A36E3">
      <w:pPr>
        <w:pStyle w:val="10"/>
        <w:ind w:left="993"/>
        <w:jc w:val="both"/>
        <w:rPr>
          <w:rFonts w:cs="Times New Roman"/>
          <w:sz w:val="28"/>
          <w:szCs w:val="26"/>
        </w:rPr>
      </w:pPr>
      <w:r w:rsidRPr="004A36E3">
        <w:rPr>
          <w:rFonts w:cs="Times New Roman"/>
          <w:sz w:val="28"/>
          <w:szCs w:val="26"/>
        </w:rPr>
        <w:t xml:space="preserve">Краснокамский район </w:t>
      </w:r>
    </w:p>
    <w:p w:rsidR="004A36E3" w:rsidRPr="004A36E3" w:rsidRDefault="004A36E3" w:rsidP="004A36E3">
      <w:pPr>
        <w:pStyle w:val="10"/>
        <w:ind w:left="993"/>
        <w:jc w:val="both"/>
        <w:rPr>
          <w:rFonts w:cs="Times New Roman"/>
          <w:sz w:val="28"/>
          <w:szCs w:val="26"/>
        </w:rPr>
      </w:pPr>
      <w:r w:rsidRPr="004A36E3">
        <w:rPr>
          <w:rFonts w:cs="Times New Roman"/>
          <w:sz w:val="28"/>
          <w:szCs w:val="26"/>
        </w:rPr>
        <w:t>Республики Башкортостан                                              Сатаева Р.А.</w:t>
      </w:r>
    </w:p>
    <w:p w:rsidR="00C95A40" w:rsidRDefault="00C95A40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</w:p>
    <w:p w:rsidR="00C95A40" w:rsidRPr="00C95A40" w:rsidRDefault="00C95A40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lang w:bidi="ar-SA"/>
        </w:rPr>
      </w:pPr>
    </w:p>
    <w:p w:rsidR="00337625" w:rsidRPr="00337625" w:rsidRDefault="00337625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Приложение </w:t>
      </w:r>
    </w:p>
    <w:p w:rsidR="00337625" w:rsidRPr="00337625" w:rsidRDefault="00337625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к </w:t>
      </w:r>
      <w:hyperlink w:anchor="sub_0" w:history="1">
        <w:r w:rsidRPr="00337625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решению</w:t>
        </w:r>
      </w:hyperlink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Совета</w:t>
      </w:r>
    </w:p>
    <w:p w:rsidR="00337625" w:rsidRPr="00337625" w:rsidRDefault="00337625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сельского поселения</w:t>
      </w:r>
    </w:p>
    <w:p w:rsidR="00337625" w:rsidRPr="00337625" w:rsidRDefault="00337625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Арлановский сельсовет</w:t>
      </w:r>
    </w:p>
    <w:p w:rsidR="00337625" w:rsidRPr="00337625" w:rsidRDefault="00337625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муниципального района</w:t>
      </w:r>
    </w:p>
    <w:p w:rsidR="00337625" w:rsidRPr="00337625" w:rsidRDefault="00337625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Краснокамский район</w:t>
      </w:r>
    </w:p>
    <w:p w:rsidR="00337625" w:rsidRPr="00337625" w:rsidRDefault="00337625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37625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Республики Башкортостан</w:t>
      </w:r>
    </w:p>
    <w:p w:rsidR="00337625" w:rsidRDefault="00071E03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«___»_______20___</w:t>
      </w:r>
      <w:r w:rsidR="000D65E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г. № 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___</w:t>
      </w:r>
    </w:p>
    <w:p w:rsidR="006C636C" w:rsidRPr="00337625" w:rsidRDefault="006C636C" w:rsidP="00337625">
      <w:pPr>
        <w:autoSpaceDE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6C636C" w:rsidRPr="006C636C" w:rsidRDefault="006C636C" w:rsidP="006C636C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6C636C" w:rsidRDefault="006C636C" w:rsidP="006C636C">
      <w:pPr>
        <w:pStyle w:val="1"/>
        <w:shd w:val="clear" w:color="auto" w:fill="auto"/>
        <w:spacing w:before="0"/>
        <w:ind w:left="180" w:firstLine="0"/>
        <w:rPr>
          <w:b/>
          <w:sz w:val="24"/>
        </w:rPr>
      </w:pPr>
    </w:p>
    <w:p w:rsidR="00687442" w:rsidRPr="00337625" w:rsidRDefault="006A1DA5">
      <w:pPr>
        <w:pStyle w:val="1"/>
        <w:shd w:val="clear" w:color="auto" w:fill="auto"/>
        <w:spacing w:before="0"/>
        <w:ind w:left="180" w:firstLine="0"/>
        <w:rPr>
          <w:b/>
          <w:sz w:val="24"/>
        </w:rPr>
      </w:pPr>
      <w:r w:rsidRPr="00337625">
        <w:rPr>
          <w:b/>
          <w:sz w:val="24"/>
        </w:rPr>
        <w:t>ПОЛОЖЕНИЕ</w:t>
      </w:r>
      <w:r w:rsidR="00E70593" w:rsidRPr="00337625">
        <w:rPr>
          <w:b/>
          <w:sz w:val="24"/>
        </w:rPr>
        <w:t xml:space="preserve"> </w:t>
      </w:r>
      <w:r w:rsidRPr="00337625">
        <w:rPr>
          <w:b/>
          <w:sz w:val="24"/>
        </w:rPr>
        <w:t>О ПОРЯДКЕ НАЗНАЧЕНИЯ И ПРОВЕДЕНИЯ СОБРАНИЙ, КОНФЕРЕНЦИЙ ГРАЖДАН (СОБРАНИЙ ДЕЛЕГАТОВ) В ЦЕЛЯХ</w:t>
      </w:r>
    </w:p>
    <w:p w:rsidR="00687442" w:rsidRPr="00337625" w:rsidRDefault="006A1DA5">
      <w:pPr>
        <w:pStyle w:val="1"/>
        <w:shd w:val="clear" w:color="auto" w:fill="auto"/>
        <w:spacing w:before="0" w:after="288"/>
        <w:ind w:left="240" w:firstLine="0"/>
        <w:rPr>
          <w:b/>
          <w:sz w:val="24"/>
        </w:rPr>
      </w:pPr>
      <w:r w:rsidRPr="00337625">
        <w:rPr>
          <w:b/>
          <w:sz w:val="24"/>
        </w:rPr>
        <w:t>РАССМОТРЕНИЯ И ОБСУЖДЕНИЯ ВОПРОСОВ ВНЕСЕНИЯ ИНИЦИАТИВНЫХ ПРОЕКТОВ</w:t>
      </w:r>
    </w:p>
    <w:p w:rsidR="00687442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687442" w:rsidRDefault="006A1DA5" w:rsidP="000C74C3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E70593" w:rsidRPr="00E70593">
        <w:t xml:space="preserve">  </w:t>
      </w:r>
      <w:r>
        <w:t>Федерации», Уставом</w:t>
      </w:r>
      <w:r w:rsidR="000D65E7">
        <w:t xml:space="preserve"> сельского поселения Арлановский сельсовет муниципального района Краснокамский район Республики Башкортостан</w:t>
      </w:r>
      <w:r>
        <w:t xml:space="preserve"> в целях рассмотрения и обсуждения вопросов внесения</w:t>
      </w:r>
      <w:r w:rsidR="00C3283D">
        <w:t xml:space="preserve"> </w:t>
      </w:r>
      <w:r>
        <w:t>инициативных проектов</w:t>
      </w:r>
      <w:r w:rsidR="00C3283D">
        <w:t xml:space="preserve"> </w:t>
      </w:r>
      <w:r>
        <w:t>определяет</w:t>
      </w:r>
      <w:r w:rsidR="00C3283D">
        <w:t xml:space="preserve"> </w:t>
      </w:r>
      <w:r>
        <w:t>на территории</w:t>
      </w:r>
      <w:r w:rsidR="00C3283D">
        <w:t xml:space="preserve"> </w:t>
      </w:r>
      <w:r w:rsidR="000D65E7">
        <w:t xml:space="preserve">сельского поселения Арлановский сельсовет муниципального района Краснокамский район Республики Башкортостан </w:t>
      </w:r>
      <w:r>
        <w:t>порядок</w:t>
      </w:r>
      <w:r w:rsidR="000D65E7">
        <w:t xml:space="preserve"> </w:t>
      </w: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>
        <w:t xml:space="preserve"> </w:t>
      </w:r>
      <w:r>
        <w:t xml:space="preserve">на части территории муниципального образования </w:t>
      </w:r>
      <w:r w:rsidR="000D65E7">
        <w:t>сельского поселения Арлановский сельсовет муниципального района Краснокамский район Республики Башкортостан</w:t>
      </w:r>
      <w:r>
        <w:t>;</w:t>
      </w:r>
    </w:p>
    <w:p w:rsidR="00687442" w:rsidRPr="00C3283D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>
        <w:t xml:space="preserve"> </w:t>
      </w:r>
      <w:r>
        <w:t>на части террит</w:t>
      </w:r>
      <w:r w:rsidR="00C3283D">
        <w:t xml:space="preserve">ории муниципального образования </w:t>
      </w:r>
      <w:r w:rsidR="000D65E7">
        <w:t>сельского поселения Арлановский сельсовет муниципального района Краснокамский район Республики Башкортостан</w:t>
      </w:r>
      <w:r w:rsidR="00C3283D">
        <w:rPr>
          <w:i/>
        </w:rPr>
        <w:t>;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</w:t>
      </w:r>
      <w:r>
        <w:lastRenderedPageBreak/>
        <w:t>принимать участие граждане, постоянно или преимущественно</w:t>
      </w:r>
      <w:r w:rsidR="00C3283D">
        <w:t xml:space="preserve"> проживающие на территории </w:t>
      </w:r>
      <w:r w:rsidR="000D65E7">
        <w:t>сельского поселения Арлановский сельсовет муниципального района Краснокамский район Республики Башкортостан</w:t>
      </w:r>
      <w:r>
        <w:t>,</w:t>
      </w:r>
      <w:r w:rsidR="00C3283D">
        <w:t xml:space="preserve"> </w:t>
      </w:r>
      <w:r>
        <w:t>достигшие</w:t>
      </w:r>
      <w:r w:rsidR="00C3283D">
        <w:t xml:space="preserve"> </w:t>
      </w:r>
      <w:r>
        <w:t>шестнадцатилетнего возраста.</w:t>
      </w:r>
    </w:p>
    <w:p w:rsidR="00687442" w:rsidRDefault="006A1DA5" w:rsidP="00C3283D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</w:t>
      </w:r>
      <w:r w:rsidR="00C3283D">
        <w:t xml:space="preserve"> </w:t>
      </w:r>
      <w:r w:rsidR="000D65E7">
        <w:t>сельского поселения Арлановский сельсовет муниципального района Краснокамский район Республики Башкортостан</w:t>
      </w:r>
      <w:r>
        <w:t>,</w:t>
      </w:r>
      <w:r w:rsidR="00C3283D">
        <w:t xml:space="preserve"> </w:t>
      </w:r>
      <w:r>
        <w:t>но</w:t>
      </w:r>
      <w:r w:rsidR="00C3283D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>
        <w:t xml:space="preserve"> </w:t>
      </w:r>
      <w:r>
        <w:t>общественным</w:t>
      </w:r>
      <w:r w:rsidR="00C3283D">
        <w:t xml:space="preserve"> </w:t>
      </w:r>
      <w:r>
        <w:t>объединениям, политических и иных взглядов, рода и</w:t>
      </w:r>
      <w:r w:rsidR="00C3283D">
        <w:t xml:space="preserve"> </w:t>
      </w:r>
      <w:r>
        <w:t>характера занятий, времени проживания в данной местности и других подобных обстоятельств.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>
        <w:t xml:space="preserve"> </w:t>
      </w:r>
      <w:r>
        <w:t>конференции</w:t>
      </w:r>
      <w:r w:rsidR="00C523FB">
        <w:t xml:space="preserve"> </w:t>
      </w:r>
      <w:r>
        <w:t xml:space="preserve">в </w:t>
      </w:r>
      <w:r w:rsidR="000D65E7">
        <w:t>сельском поселении Арлановский сельсовет муниципального района Краснокамский район Республики Башкортостан</w:t>
      </w:r>
      <w:r>
        <w:t>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>
        <w:t xml:space="preserve"> </w:t>
      </w:r>
      <w:r>
        <w:t>самоуправлении в</w:t>
      </w:r>
      <w:r w:rsidR="00C523FB">
        <w:t xml:space="preserve"> </w:t>
      </w:r>
      <w:r w:rsidR="000D65E7">
        <w:t xml:space="preserve">сельском поселении Арлановский сельсовет муниципального района Краснокамский район Республики Башкортостан </w:t>
      </w:r>
      <w:r>
        <w:t>и уставом соответствующего территориального общественного самоуправления.</w:t>
      </w:r>
    </w:p>
    <w:p w:rsidR="00687442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 xml:space="preserve">Не участвуют в собраниях, конференциях граждане, признанные судом недееспособными, а также граждане, содержащиеся в местах лишения </w:t>
      </w:r>
      <w:r>
        <w:lastRenderedPageBreak/>
        <w:t>свободы по приговору суда.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>
        <w:t xml:space="preserve"> </w:t>
      </w:r>
      <w:r>
        <w:t xml:space="preserve">организаций, расположенных на территории </w:t>
      </w:r>
      <w:r w:rsidR="000D65E7">
        <w:t>сельского поселения Арлановский сельсовет муниципального района Краснокамский район Республики Башкортостан,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C523FB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0D65E7">
        <w:t>сельского поселения Арлановский сельсовет муниципального района Краснокамский район Республики Башкортостан</w:t>
      </w:r>
      <w:r w:rsidR="006A1DA5">
        <w:t>.</w:t>
      </w:r>
      <w:r>
        <w:t xml:space="preserve"> </w:t>
      </w:r>
    </w:p>
    <w:p w:rsidR="0068744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7704D8">
        <w:t xml:space="preserve"> </w:t>
      </w:r>
      <w:r>
        <w:t>самоуправления в Российской Федерации».</w:t>
      </w:r>
    </w:p>
    <w:p w:rsidR="00687442" w:rsidRPr="007704D8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0D65E7">
        <w:t>сельское поселение Арлановский сельсовет муниципального района Краснокамский район Республики Башкортостан</w:t>
      </w:r>
      <w:r w:rsidRPr="007704D8">
        <w:rPr>
          <w:i/>
        </w:rPr>
        <w:t>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Default="006A1DA5" w:rsidP="000722A7">
      <w:pPr>
        <w:pStyle w:val="1"/>
        <w:shd w:val="clear" w:color="auto" w:fill="auto"/>
        <w:spacing w:before="0"/>
        <w:ind w:left="40" w:firstLine="669"/>
        <w:jc w:val="both"/>
      </w:pPr>
      <w:r>
        <w:t>Вопрос о назначении собрания, конференции рассматривается на</w:t>
      </w:r>
      <w:r w:rsidR="000722A7">
        <w:t xml:space="preserve"> </w:t>
      </w:r>
      <w:r>
        <w:t xml:space="preserve">очередном заседании </w:t>
      </w:r>
      <w:r w:rsidR="000D65E7">
        <w:t>сельского поселения Арлановский сельсовет муниципального района Краснокамский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687442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0D65E7">
        <w:t xml:space="preserve">Совет сельского поселения Арлановский сельсовет муниципального </w:t>
      </w:r>
      <w:r w:rsidR="000D65E7">
        <w:lastRenderedPageBreak/>
        <w:t xml:space="preserve">района Краснокамский район Республики Башкортостан </w:t>
      </w:r>
      <w:r w:rsidR="006A1DA5"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>
        <w:t xml:space="preserve">а и нормативных правовых актов </w:t>
      </w:r>
      <w:r w:rsidR="000D65E7">
        <w:t>сельского поселения Арлановский сельсовет муниципального района Краснокамский район Республики Башкортостан.</w:t>
      </w:r>
    </w:p>
    <w:p w:rsidR="000722A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687442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0D65E7">
        <w:t xml:space="preserve">Совета сельского поселения Арлановский сельсовет муниципального района Краснокамский район Республики Башкортостан </w:t>
      </w:r>
      <w:r w:rsidR="006A1DA5">
        <w:t>о назначении проведения собрания, конференции указываются:</w:t>
      </w:r>
    </w:p>
    <w:p w:rsidR="0068744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0D65E7">
        <w:t>сельского поселения Арлановский сельсовет муниципального района Краснокамский район Республики Башкортостан</w:t>
      </w:r>
      <w:r>
        <w:t>,</w:t>
      </w:r>
      <w:r w:rsidR="000722A7">
        <w:t xml:space="preserve"> </w:t>
      </w:r>
      <w:r>
        <w:t>на которой проводится собрание, конференция;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 xml:space="preserve">5. </w:t>
      </w:r>
      <w:r w:rsidR="006A1DA5">
        <w:t>Порядок проведения собрания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</w:t>
      </w:r>
      <w:r w:rsidRPr="000D65E7">
        <w:rPr>
          <w:b/>
        </w:rPr>
        <w:t xml:space="preserve">не превышает </w:t>
      </w:r>
      <w:r w:rsidR="006D3982" w:rsidRPr="000D65E7">
        <w:rPr>
          <w:b/>
        </w:rPr>
        <w:t xml:space="preserve">________ </w:t>
      </w:r>
      <w:r w:rsidRPr="000D65E7">
        <w:rPr>
          <w:b/>
        </w:rPr>
        <w:t>человек.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68744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lastRenderedPageBreak/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8744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</w:t>
      </w:r>
      <w:r w:rsidR="006D3982">
        <w:t xml:space="preserve"> </w:t>
      </w:r>
      <w:r>
        <w:t>собрания оформляется в</w:t>
      </w:r>
      <w:r w:rsidR="006D3982">
        <w:t xml:space="preserve"> </w:t>
      </w:r>
      <w:r>
        <w:t>соответствии с</w:t>
      </w:r>
      <w:r w:rsidR="006D3982">
        <w:t xml:space="preserve"> </w:t>
      </w:r>
      <w:r>
        <w:t xml:space="preserve">настоящим Положением. Решение собрания </w:t>
      </w:r>
      <w:r w:rsidRPr="000D65E7">
        <w:rPr>
          <w:b/>
        </w:rPr>
        <w:t xml:space="preserve">в течение </w:t>
      </w:r>
      <w:r w:rsidR="006D3982" w:rsidRPr="000D65E7">
        <w:rPr>
          <w:b/>
        </w:rPr>
        <w:t xml:space="preserve">___ </w:t>
      </w:r>
      <w:r w:rsidRPr="000D65E7">
        <w:rPr>
          <w:b/>
        </w:rPr>
        <w:t>дней</w:t>
      </w:r>
      <w:r>
        <w:t xml:space="preserve"> доводится</w:t>
      </w:r>
      <w:r w:rsidR="006D3982">
        <w:t xml:space="preserve"> </w:t>
      </w:r>
      <w:r>
        <w:t>до сведения органов местного самоуправления</w:t>
      </w:r>
      <w:r w:rsidR="006D3982">
        <w:t xml:space="preserve"> </w:t>
      </w:r>
      <w:r w:rsidR="000D65E7">
        <w:t xml:space="preserve">сельского поселения Арлановский сельсовет муниципального района Краснокамский район Республики Башкортостан </w:t>
      </w:r>
      <w:r>
        <w:t>и заинтересованных лиц.</w:t>
      </w:r>
    </w:p>
    <w:p w:rsidR="006D398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</w:t>
      </w:r>
      <w:r w:rsidR="0005659A">
        <w:t xml:space="preserve"> </w:t>
      </w:r>
      <w:r>
        <w:t>(проектов), непосредственно затр</w:t>
      </w:r>
      <w:r w:rsidR="0005659A">
        <w:t xml:space="preserve">агивающего(-их) интересы </w:t>
      </w:r>
      <w:r w:rsidR="0005659A" w:rsidRPr="000D65E7">
        <w:rPr>
          <w:b/>
        </w:rPr>
        <w:t xml:space="preserve">более _____ </w:t>
      </w:r>
      <w:r w:rsidRPr="000D65E7">
        <w:rPr>
          <w:b/>
        </w:rPr>
        <w:t>граждан</w:t>
      </w:r>
      <w:r>
        <w:t xml:space="preserve">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>
        <w:t xml:space="preserve"> </w:t>
      </w:r>
      <w:r>
        <w:t xml:space="preserve">конференция, как правило, не может быть больше, чем один делегат </w:t>
      </w:r>
      <w:r w:rsidRPr="000D65E7">
        <w:rPr>
          <w:b/>
        </w:rPr>
        <w:t>от</w:t>
      </w:r>
      <w:r w:rsidR="0005659A" w:rsidRPr="000D65E7">
        <w:rPr>
          <w:b/>
        </w:rPr>
        <w:t xml:space="preserve"> ____ </w:t>
      </w:r>
      <w:r w:rsidRPr="000D65E7">
        <w:rPr>
          <w:b/>
        </w:rPr>
        <w:t>граждан</w:t>
      </w:r>
      <w:r>
        <w:t>, имеющих право на участие в собрании.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 xml:space="preserve">8. </w:t>
      </w:r>
      <w:r w:rsidR="006A1DA5">
        <w:t>Порядок проведения конференции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lastRenderedPageBreak/>
        <w:t>Конференция проводится в соответствии с регламентом работы, утверждаемым ее делегатами.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>Протокол конференции оформляется</w:t>
      </w:r>
      <w:r w:rsidR="0005659A">
        <w:t xml:space="preserve"> </w:t>
      </w:r>
      <w:r>
        <w:t>в соответствии с</w:t>
      </w:r>
      <w:r w:rsidR="0005659A">
        <w:t xml:space="preserve"> </w:t>
      </w:r>
      <w:r>
        <w:t>настоящим</w:t>
      </w:r>
      <w:r w:rsidR="0005659A">
        <w:t xml:space="preserve"> </w:t>
      </w:r>
      <w:r>
        <w:t>Положением. Решение конференции</w:t>
      </w:r>
      <w:r w:rsidR="0005659A">
        <w:t xml:space="preserve"> </w:t>
      </w:r>
      <w:r>
        <w:t>в течение 10 дней</w:t>
      </w:r>
      <w:r w:rsidR="0005659A">
        <w:t xml:space="preserve"> </w:t>
      </w:r>
      <w:r>
        <w:t>доводится</w:t>
      </w:r>
      <w:r w:rsidR="0005659A">
        <w:t xml:space="preserve"> </w:t>
      </w:r>
      <w:r>
        <w:tab/>
        <w:t>до сведения органов местного</w:t>
      </w:r>
      <w:r w:rsidR="0005659A">
        <w:t xml:space="preserve"> </w:t>
      </w:r>
      <w:r>
        <w:t>самоуправления и</w:t>
      </w:r>
      <w:r w:rsidR="0005659A">
        <w:t xml:space="preserve"> </w:t>
      </w:r>
      <w:r>
        <w:t>заинтересованных лиц.</w:t>
      </w:r>
    </w:p>
    <w:p w:rsidR="000565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68744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 xml:space="preserve">9. </w:t>
      </w:r>
      <w:r w:rsidR="006A1DA5">
        <w:t>Полномочия собрания,</w:t>
      </w:r>
      <w:r>
        <w:t xml:space="preserve"> </w:t>
      </w:r>
      <w:r w:rsidR="006A1DA5">
        <w:t>конференции</w:t>
      </w:r>
    </w:p>
    <w:p w:rsidR="000565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68744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687442" w:rsidRDefault="006A1DA5" w:rsidP="00C3283D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lastRenderedPageBreak/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68744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 xml:space="preserve">11. </w:t>
      </w:r>
      <w:r w:rsidR="006A1DA5">
        <w:t>Финансирование проведения собраний, конференций</w:t>
      </w:r>
    </w:p>
    <w:p w:rsidR="00BA417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BA417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>
        <w:t>.</w:t>
      </w:r>
    </w:p>
    <w:p w:rsidR="00F54DB7" w:rsidRDefault="00F54DB7" w:rsidP="00F54DB7">
      <w:pPr>
        <w:pStyle w:val="1"/>
        <w:shd w:val="clear" w:color="auto" w:fill="auto"/>
        <w:tabs>
          <w:tab w:val="left" w:pos="1580"/>
        </w:tabs>
        <w:spacing w:before="0"/>
        <w:ind w:left="669" w:right="400" w:firstLine="0"/>
        <w:jc w:val="both"/>
      </w:pPr>
    </w:p>
    <w:p w:rsidR="00F54DB7" w:rsidRDefault="00F54DB7" w:rsidP="00F54DB7">
      <w:pPr>
        <w:pStyle w:val="1"/>
        <w:shd w:val="clear" w:color="auto" w:fill="auto"/>
        <w:tabs>
          <w:tab w:val="left" w:pos="1580"/>
        </w:tabs>
        <w:spacing w:before="0"/>
        <w:ind w:left="669" w:right="400" w:firstLine="0"/>
      </w:pPr>
      <w:r>
        <w:t>________________________________________________________</w:t>
      </w: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F54DB7" w:rsidRDefault="00F54DB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F54DB7" w:rsidRDefault="00F54DB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F54DB7" w:rsidRDefault="00F54DB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0D65E7" w:rsidRDefault="000D65E7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0D65E7" w:rsidSect="00C3283D">
      <w:head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C2" w:rsidRDefault="003573C2">
      <w:r>
        <w:separator/>
      </w:r>
    </w:p>
  </w:endnote>
  <w:endnote w:type="continuationSeparator" w:id="0">
    <w:p w:rsidR="003573C2" w:rsidRDefault="0035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C2" w:rsidRDefault="003573C2"/>
  </w:footnote>
  <w:footnote w:type="continuationSeparator" w:id="0">
    <w:p w:rsidR="003573C2" w:rsidRDefault="003573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1E03"/>
    <w:rsid w:val="000722A7"/>
    <w:rsid w:val="000D65E7"/>
    <w:rsid w:val="002F53B1"/>
    <w:rsid w:val="00337625"/>
    <w:rsid w:val="003573C2"/>
    <w:rsid w:val="004A36E3"/>
    <w:rsid w:val="00531B3B"/>
    <w:rsid w:val="005A6EEE"/>
    <w:rsid w:val="005E53A1"/>
    <w:rsid w:val="00613AE3"/>
    <w:rsid w:val="00687442"/>
    <w:rsid w:val="006A1DA5"/>
    <w:rsid w:val="006C636C"/>
    <w:rsid w:val="006D3982"/>
    <w:rsid w:val="007704D8"/>
    <w:rsid w:val="0083223E"/>
    <w:rsid w:val="00870AF6"/>
    <w:rsid w:val="008A0186"/>
    <w:rsid w:val="008A6F8E"/>
    <w:rsid w:val="00913584"/>
    <w:rsid w:val="00A860BE"/>
    <w:rsid w:val="00BA417A"/>
    <w:rsid w:val="00BD7D11"/>
    <w:rsid w:val="00C3283D"/>
    <w:rsid w:val="00C331BF"/>
    <w:rsid w:val="00C523FB"/>
    <w:rsid w:val="00C95A40"/>
    <w:rsid w:val="00CD5B05"/>
    <w:rsid w:val="00E2656F"/>
    <w:rsid w:val="00E5206C"/>
    <w:rsid w:val="00E54E73"/>
    <w:rsid w:val="00E70593"/>
    <w:rsid w:val="00F465D1"/>
    <w:rsid w:val="00F54DB7"/>
    <w:rsid w:val="00FB7BF7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45E14C-EF3A-4C07-8E21-D824DA9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0">
    <w:name w:val="Абзац списка1"/>
    <w:basedOn w:val="a"/>
    <w:rsid w:val="004A36E3"/>
    <w:pPr>
      <w:widowControl/>
      <w:suppressAutoHyphens/>
      <w:ind w:left="720"/>
    </w:pPr>
    <w:rPr>
      <w:rFonts w:ascii="Times New Roman" w:eastAsia="SimSun" w:hAnsi="Times New Roman" w:cs="Mangal"/>
      <w:color w:val="auto"/>
      <w:kern w:val="1"/>
      <w:sz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71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E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arlan</cp:lastModifiedBy>
  <cp:revision>14</cp:revision>
  <cp:lastPrinted>2021-11-24T07:34:00Z</cp:lastPrinted>
  <dcterms:created xsi:type="dcterms:W3CDTF">2021-09-15T04:10:00Z</dcterms:created>
  <dcterms:modified xsi:type="dcterms:W3CDTF">2021-11-24T07:34:00Z</dcterms:modified>
</cp:coreProperties>
</file>