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F5" w:rsidRPr="004905D5" w:rsidRDefault="00F135F5" w:rsidP="00F135F5">
      <w:pPr>
        <w:jc w:val="center"/>
        <w:rPr>
          <w:sz w:val="28"/>
          <w:szCs w:val="28"/>
        </w:rPr>
      </w:pPr>
      <w:r w:rsidRPr="004905D5">
        <w:rPr>
          <w:sz w:val="28"/>
          <w:szCs w:val="28"/>
        </w:rPr>
        <w:t xml:space="preserve">Администрация сельского поселения </w:t>
      </w:r>
      <w:proofErr w:type="spellStart"/>
      <w:r w:rsidRPr="004905D5">
        <w:rPr>
          <w:sz w:val="28"/>
          <w:szCs w:val="28"/>
        </w:rPr>
        <w:t>Арлановский</w:t>
      </w:r>
      <w:proofErr w:type="spellEnd"/>
      <w:r w:rsidRPr="004905D5">
        <w:rPr>
          <w:sz w:val="28"/>
          <w:szCs w:val="28"/>
        </w:rPr>
        <w:t xml:space="preserve"> сельсовет</w:t>
      </w:r>
    </w:p>
    <w:p w:rsidR="00F135F5" w:rsidRPr="004905D5" w:rsidRDefault="00F135F5" w:rsidP="00F135F5">
      <w:pPr>
        <w:jc w:val="center"/>
        <w:rPr>
          <w:sz w:val="28"/>
          <w:szCs w:val="28"/>
        </w:rPr>
      </w:pPr>
      <w:r w:rsidRPr="004905D5">
        <w:rPr>
          <w:sz w:val="28"/>
          <w:szCs w:val="28"/>
        </w:rPr>
        <w:t xml:space="preserve">Муниципального района </w:t>
      </w:r>
      <w:proofErr w:type="spellStart"/>
      <w:r w:rsidRPr="004905D5">
        <w:rPr>
          <w:sz w:val="28"/>
          <w:szCs w:val="28"/>
        </w:rPr>
        <w:t>Краснокамский</w:t>
      </w:r>
      <w:proofErr w:type="spellEnd"/>
      <w:r w:rsidRPr="004905D5">
        <w:rPr>
          <w:sz w:val="28"/>
          <w:szCs w:val="28"/>
        </w:rPr>
        <w:t xml:space="preserve"> район</w:t>
      </w:r>
    </w:p>
    <w:p w:rsidR="00F135F5" w:rsidRDefault="00F135F5" w:rsidP="00F135F5">
      <w:pPr>
        <w:jc w:val="center"/>
        <w:rPr>
          <w:sz w:val="28"/>
          <w:szCs w:val="28"/>
        </w:rPr>
      </w:pPr>
      <w:r w:rsidRPr="004905D5">
        <w:rPr>
          <w:sz w:val="28"/>
          <w:szCs w:val="28"/>
        </w:rPr>
        <w:t>Республики Башкортостан</w:t>
      </w:r>
    </w:p>
    <w:p w:rsidR="00F135F5" w:rsidRDefault="00F135F5" w:rsidP="00F135F5">
      <w:pPr>
        <w:jc w:val="center"/>
        <w:rPr>
          <w:sz w:val="28"/>
          <w:szCs w:val="28"/>
        </w:rPr>
      </w:pPr>
    </w:p>
    <w:p w:rsidR="00F135F5" w:rsidRDefault="00F135F5" w:rsidP="00F135F5">
      <w:pPr>
        <w:jc w:val="center"/>
        <w:rPr>
          <w:sz w:val="28"/>
          <w:szCs w:val="28"/>
        </w:rPr>
      </w:pPr>
    </w:p>
    <w:p w:rsidR="00F135F5" w:rsidRDefault="00F135F5" w:rsidP="00F135F5">
      <w:pPr>
        <w:jc w:val="center"/>
        <w:rPr>
          <w:sz w:val="28"/>
          <w:szCs w:val="28"/>
        </w:rPr>
      </w:pPr>
    </w:p>
    <w:p w:rsidR="00F135F5" w:rsidRDefault="00F135F5" w:rsidP="00F135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35F5" w:rsidRPr="004905D5" w:rsidRDefault="00F135F5" w:rsidP="00F135F5">
      <w:pPr>
        <w:jc w:val="center"/>
        <w:rPr>
          <w:sz w:val="28"/>
          <w:szCs w:val="28"/>
        </w:rPr>
      </w:pPr>
    </w:p>
    <w:p w:rsidR="00F135F5" w:rsidRDefault="00F135F5" w:rsidP="00F135F5">
      <w:pPr>
        <w:pStyle w:val="a3"/>
        <w:tabs>
          <w:tab w:val="clear" w:pos="4677"/>
          <w:tab w:val="clear" w:pos="9355"/>
        </w:tabs>
        <w:jc w:val="center"/>
      </w:pPr>
    </w:p>
    <w:p w:rsidR="007613ED" w:rsidRDefault="00F135F5" w:rsidP="00F135F5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>
        <w:t xml:space="preserve">09 декабря 2015                                                                                                                      № 76 </w:t>
      </w:r>
    </w:p>
    <w:p w:rsidR="007613ED" w:rsidRDefault="007613ED" w:rsidP="007613ED">
      <w:pPr>
        <w:rPr>
          <w:b/>
          <w:szCs w:val="28"/>
        </w:rPr>
      </w:pPr>
    </w:p>
    <w:p w:rsidR="007613ED" w:rsidRDefault="007613ED" w:rsidP="007613ED">
      <w:pPr>
        <w:rPr>
          <w:b/>
          <w:szCs w:val="28"/>
        </w:rPr>
      </w:pPr>
    </w:p>
    <w:p w:rsidR="007613ED" w:rsidRDefault="007613ED" w:rsidP="007613ED">
      <w:pPr>
        <w:jc w:val="center"/>
        <w:rPr>
          <w:b/>
          <w:szCs w:val="28"/>
        </w:rPr>
      </w:pPr>
    </w:p>
    <w:p w:rsidR="007613ED" w:rsidRDefault="007613ED" w:rsidP="007613ED">
      <w:pPr>
        <w:jc w:val="center"/>
        <w:rPr>
          <w:b/>
          <w:szCs w:val="28"/>
        </w:rPr>
      </w:pPr>
      <w:r w:rsidRPr="00136E05">
        <w:rPr>
          <w:b/>
          <w:szCs w:val="28"/>
        </w:rPr>
        <w:t xml:space="preserve">Об утверждении Порядка принятия решения о разработке муниципальных долгосрочных целевых программ, их формирования и реализации и Порядка проведения оценки эффективности реализации муниципальных долгосрочных целевых программ в сельском поселении </w:t>
      </w:r>
      <w:proofErr w:type="spellStart"/>
      <w:r w:rsidRPr="00136E05">
        <w:rPr>
          <w:b/>
          <w:szCs w:val="28"/>
        </w:rPr>
        <w:t>Арлановский</w:t>
      </w:r>
      <w:proofErr w:type="spellEnd"/>
      <w:r w:rsidRPr="00136E05">
        <w:rPr>
          <w:b/>
          <w:szCs w:val="28"/>
        </w:rPr>
        <w:t xml:space="preserve"> сельсовет </w:t>
      </w:r>
    </w:p>
    <w:p w:rsidR="007613ED" w:rsidRDefault="007613ED" w:rsidP="007613ED">
      <w:pPr>
        <w:jc w:val="center"/>
        <w:rPr>
          <w:b/>
          <w:szCs w:val="28"/>
        </w:rPr>
      </w:pPr>
      <w:r w:rsidRPr="00136E05">
        <w:rPr>
          <w:b/>
          <w:szCs w:val="28"/>
        </w:rPr>
        <w:t xml:space="preserve">муниципального района </w:t>
      </w:r>
      <w:proofErr w:type="spellStart"/>
      <w:r w:rsidRPr="00136E05">
        <w:rPr>
          <w:b/>
          <w:szCs w:val="28"/>
        </w:rPr>
        <w:t>Краснокамский</w:t>
      </w:r>
      <w:proofErr w:type="spellEnd"/>
      <w:r w:rsidRPr="00136E05">
        <w:rPr>
          <w:b/>
          <w:szCs w:val="28"/>
        </w:rPr>
        <w:t xml:space="preserve"> район Республики Башкортостан</w:t>
      </w:r>
    </w:p>
    <w:p w:rsidR="007613ED" w:rsidRDefault="007613ED" w:rsidP="007613ED">
      <w:pPr>
        <w:jc w:val="center"/>
        <w:rPr>
          <w:b/>
          <w:szCs w:val="28"/>
        </w:rPr>
      </w:pPr>
    </w:p>
    <w:p w:rsidR="007613ED" w:rsidRPr="00136E05" w:rsidRDefault="007613ED" w:rsidP="007613ED">
      <w:pPr>
        <w:jc w:val="center"/>
        <w:rPr>
          <w:b/>
          <w:szCs w:val="28"/>
        </w:rPr>
      </w:pPr>
    </w:p>
    <w:p w:rsidR="007613ED" w:rsidRPr="007262C7" w:rsidRDefault="007613ED" w:rsidP="007613ED">
      <w:pPr>
        <w:spacing w:before="100" w:beforeAutospacing="1" w:after="100" w:afterAutospacing="1"/>
        <w:jc w:val="both"/>
        <w:rPr>
          <w:sz w:val="28"/>
          <w:szCs w:val="28"/>
        </w:rPr>
      </w:pPr>
      <w:r w:rsidRPr="007262C7">
        <w:rPr>
          <w:sz w:val="28"/>
          <w:szCs w:val="28"/>
        </w:rPr>
        <w:t xml:space="preserve">         В соответствии с Бюджетным кодексом Российской Федерации, в целях упорядочения процесса принятия решения о разработке долгосрочных целевых программ, обеспечения своевременного и полного их финансирования, а также повышения эффективности и рационального использования средств </w:t>
      </w:r>
      <w:proofErr w:type="gramStart"/>
      <w:r w:rsidRPr="007262C7">
        <w:rPr>
          <w:sz w:val="28"/>
          <w:szCs w:val="28"/>
        </w:rPr>
        <w:t>бюджета,  администрация</w:t>
      </w:r>
      <w:proofErr w:type="gramEnd"/>
      <w:r w:rsidRPr="007262C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Арлановский</w:t>
      </w:r>
      <w:proofErr w:type="spellEnd"/>
      <w:r w:rsidRPr="007262C7">
        <w:rPr>
          <w:sz w:val="28"/>
          <w:szCs w:val="28"/>
        </w:rPr>
        <w:t xml:space="preserve"> сельсовет муниципального района </w:t>
      </w:r>
      <w:proofErr w:type="spellStart"/>
      <w:r w:rsidRPr="007262C7">
        <w:rPr>
          <w:sz w:val="28"/>
          <w:szCs w:val="28"/>
        </w:rPr>
        <w:t>Краснокамский</w:t>
      </w:r>
      <w:proofErr w:type="spellEnd"/>
      <w:r w:rsidRPr="007262C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  п о с т а н о в л я е т:</w:t>
      </w:r>
    </w:p>
    <w:p w:rsidR="007613ED" w:rsidRPr="007262C7" w:rsidRDefault="007613ED" w:rsidP="007613ED">
      <w:pPr>
        <w:spacing w:before="100" w:beforeAutospacing="1" w:after="100" w:afterAutospacing="1"/>
        <w:jc w:val="both"/>
        <w:rPr>
          <w:sz w:val="28"/>
          <w:szCs w:val="28"/>
        </w:rPr>
      </w:pPr>
      <w:r w:rsidRPr="007262C7">
        <w:rPr>
          <w:sz w:val="28"/>
          <w:szCs w:val="28"/>
        </w:rPr>
        <w:t>1. Утвердить прилагаемый Порядок принятия решения о разработке муниципальных долгосрочных целевых программ, их формирования и реализации согласно приложению № 1.</w:t>
      </w:r>
    </w:p>
    <w:p w:rsidR="007613ED" w:rsidRPr="007262C7" w:rsidRDefault="007613ED" w:rsidP="007613ED">
      <w:pPr>
        <w:spacing w:before="100" w:beforeAutospacing="1" w:after="100" w:afterAutospacing="1"/>
        <w:jc w:val="both"/>
        <w:rPr>
          <w:sz w:val="28"/>
          <w:szCs w:val="28"/>
        </w:rPr>
      </w:pPr>
      <w:r w:rsidRPr="007262C7">
        <w:rPr>
          <w:sz w:val="28"/>
          <w:szCs w:val="28"/>
        </w:rPr>
        <w:t xml:space="preserve">2. Утвердить прилагаемый Порядок проведения оценки эффективности реализации муниципальных долгосрочных целевых программ </w:t>
      </w:r>
      <w:proofErr w:type="gramStart"/>
      <w:r w:rsidRPr="007262C7">
        <w:rPr>
          <w:sz w:val="28"/>
          <w:szCs w:val="28"/>
        </w:rPr>
        <w:t>согласно приложения</w:t>
      </w:r>
      <w:proofErr w:type="gramEnd"/>
      <w:r w:rsidRPr="007262C7">
        <w:rPr>
          <w:sz w:val="28"/>
          <w:szCs w:val="28"/>
        </w:rPr>
        <w:t xml:space="preserve"> № 2.</w:t>
      </w:r>
    </w:p>
    <w:p w:rsidR="007613ED" w:rsidRPr="007262C7" w:rsidRDefault="007613ED" w:rsidP="007613ED">
      <w:pPr>
        <w:spacing w:before="100" w:beforeAutospacing="1" w:after="100" w:afterAutospacing="1"/>
        <w:jc w:val="both"/>
        <w:rPr>
          <w:sz w:val="28"/>
          <w:szCs w:val="28"/>
        </w:rPr>
      </w:pPr>
      <w:r w:rsidRPr="007262C7">
        <w:rPr>
          <w:sz w:val="28"/>
          <w:szCs w:val="28"/>
        </w:rPr>
        <w:t>3. Контроль за исполнением данного постановления возлагаю на за собой</w:t>
      </w:r>
    </w:p>
    <w:p w:rsidR="007613ED" w:rsidRDefault="007613ED" w:rsidP="007613ED">
      <w:pPr>
        <w:tabs>
          <w:tab w:val="left" w:pos="661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7613ED" w:rsidRPr="007262C7" w:rsidRDefault="007613ED" w:rsidP="007613ED">
      <w:pPr>
        <w:tabs>
          <w:tab w:val="left" w:pos="6615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7613ED" w:rsidRPr="007262C7" w:rsidRDefault="007613ED" w:rsidP="007613ED">
      <w:pPr>
        <w:tabs>
          <w:tab w:val="left" w:pos="6615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7262C7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5C3513" w:rsidRDefault="005C3513"/>
    <w:p w:rsidR="00A32655" w:rsidRDefault="00A32655"/>
    <w:p w:rsidR="00A32655" w:rsidRDefault="00A32655"/>
    <w:p w:rsidR="00A32655" w:rsidRDefault="00A32655" w:rsidP="00A32655">
      <w:pPr>
        <w:ind w:left="4956"/>
        <w:jc w:val="both"/>
      </w:pPr>
      <w:r>
        <w:lastRenderedPageBreak/>
        <w:t xml:space="preserve">Приложение № 1 </w:t>
      </w:r>
    </w:p>
    <w:p w:rsidR="00A32655" w:rsidRDefault="00A32655" w:rsidP="00A32655">
      <w:pPr>
        <w:ind w:left="4956"/>
        <w:jc w:val="both"/>
      </w:pPr>
      <w:r>
        <w:t>к постановлению</w:t>
      </w:r>
    </w:p>
    <w:p w:rsidR="00A32655" w:rsidRDefault="00A32655" w:rsidP="00A32655">
      <w:pPr>
        <w:ind w:left="4956"/>
        <w:jc w:val="both"/>
      </w:pPr>
      <w:r>
        <w:t xml:space="preserve">администрации сельского поселения </w:t>
      </w:r>
    </w:p>
    <w:p w:rsidR="00A32655" w:rsidRDefault="00A32655" w:rsidP="00A32655">
      <w:pPr>
        <w:ind w:left="4956"/>
        <w:jc w:val="both"/>
      </w:pPr>
      <w:r>
        <w:t xml:space="preserve"> </w:t>
      </w:r>
      <w:proofErr w:type="spellStart"/>
      <w:r>
        <w:t>Арлановский</w:t>
      </w:r>
      <w:proofErr w:type="spellEnd"/>
      <w:r>
        <w:t xml:space="preserve"> сельсовет  </w:t>
      </w:r>
    </w:p>
    <w:p w:rsidR="00A32655" w:rsidRDefault="00A32655" w:rsidP="00A32655">
      <w:pPr>
        <w:ind w:left="4956"/>
        <w:jc w:val="both"/>
      </w:pPr>
      <w:r>
        <w:t xml:space="preserve">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</w:t>
      </w:r>
    </w:p>
    <w:p w:rsidR="00A32655" w:rsidRDefault="00A32655" w:rsidP="00A32655">
      <w:pPr>
        <w:ind w:left="4956"/>
        <w:jc w:val="both"/>
      </w:pPr>
      <w:proofErr w:type="gramStart"/>
      <w:r>
        <w:t>от  09</w:t>
      </w:r>
      <w:proofErr w:type="gramEnd"/>
      <w:r>
        <w:t xml:space="preserve"> декабря 2015</w:t>
      </w:r>
      <w:r>
        <w:t xml:space="preserve"> года №</w:t>
      </w:r>
      <w:r>
        <w:t xml:space="preserve"> 76</w:t>
      </w:r>
    </w:p>
    <w:p w:rsidR="00A32655" w:rsidRDefault="00A32655" w:rsidP="00A32655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32655" w:rsidRDefault="00A32655" w:rsidP="00A326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32655" w:rsidRDefault="00A32655" w:rsidP="00A3265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разработке муниципальных долгосрочных целевых программ, их формировании и реализации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 Общие положения</w:t>
      </w:r>
    </w:p>
    <w:p w:rsidR="00A32655" w:rsidRDefault="00A32655" w:rsidP="00A32655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1.1. Порядок разработки и реализации муниципальных долгосрочных целевых программ (далее - Порядок) регламентирует процесс принятия решений о разработке муниципальных долгосрочных целевых программ в сельском поселении </w:t>
      </w:r>
      <w:proofErr w:type="spellStart"/>
      <w:r>
        <w:t>Арлановский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t>(далее - сельское поселение), их формирования, утверждения и реализации, проведения оценки эффективности их реализации, а также порядок принятия решений о сокращении бюджетных ассигнований на реализацию муниципальных долгосрочных целевых программ или о досрочном прекращении их реализации.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1.2. Муниципальные долгосрочные целевые программы (далее - Программы), представляют собой комплекс взаимоувязанных по срокам, исполнителям, ресурсам производственных, социально-экономических, организационных и других мероприятий, обеспечивающих эффективное решение системных проблем в области экономического, экологического, социального, культурного развития сельского поселения. Программа может включать в себя несколько подпрограмм, направленных на решение конкретных задач в рамках Программы.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1.3. Программы разрабатываются в случае, если для решения поставленных задач требуется комплексный подход и участие в реализации программ органов местной администрации (далее - орган администрации), федеральных и региональных органов исполнительной власти, юридических лиц и граждан.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1.4. К Программам относятся муниципальные целевые программы со сроком реализации более одного года. Конкретные сроки реализации Программ определяются при их формировании в зависимости от решаемых в их рамках проблем, ожидаемых результатов и ресурсных возможностей.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 xml:space="preserve">1.5. Мероприятия ведомственных целевых программ не могут дублировать мероприятия </w:t>
      </w:r>
      <w:proofErr w:type="gramStart"/>
      <w:r>
        <w:t>Программ .</w:t>
      </w:r>
      <w:proofErr w:type="gramEnd"/>
    </w:p>
    <w:p w:rsidR="00A32655" w:rsidRDefault="00A32655" w:rsidP="00A32655">
      <w:pPr>
        <w:spacing w:before="100" w:beforeAutospacing="1" w:after="100" w:afterAutospacing="1"/>
        <w:jc w:val="both"/>
      </w:pPr>
      <w:r>
        <w:t>1.6. В работе с Программами выделяются следующие этапы: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принятие решения о разработке (отбор проблем для программной разработки);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lastRenderedPageBreak/>
        <w:t>2) формирование и их утверждение;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управление реализацией;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текущий мониторинг и составление отчетов об их выполнении;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5) оценка эффективности и результативности реализации;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6) принятие решения об объемах финансирования Программ в целом и на очередной финансовый год.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2. Принятие решения о разработке Программ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2.1. Инициаторами постановки проблемы для решения ее в рамках Программы могут выступать заинтересованные структурные подразделения Администрации сельского поселения, а также юридические и физические лица, расположенные или проживающие на территории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2.2. Отбор проблем для их программной разработки и решения определяется комиссией, созданной при Главе </w:t>
      </w:r>
      <w:proofErr w:type="gramStart"/>
      <w:r>
        <w:t>сельского  поселения</w:t>
      </w:r>
      <w:proofErr w:type="gramEnd"/>
      <w:r>
        <w:t xml:space="preserve"> </w:t>
      </w:r>
      <w:proofErr w:type="spellStart"/>
      <w:r>
        <w:t>Арлановский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t>(далее - Глава сельского поселения), по следующим факторам: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значимость проблемы;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невозможность решить комплексно проблему в кратчайшие сроки;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обеспечение достижения целей и задач, соответствующих социально-экономическому развитию сельского поселения;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принципиальная новизна и высокая эффективность мероприятий;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5) другие факторы, влияющие на решение рассматриваемой проблемы.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2.3. Разработке проекта Программ предшествует разработка и согласование их концепций.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2.4. Концепция должна содержать краткое изложение основных характеристик программы, в том числе: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обоснование необходимости и целесообразности разработки;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цели и задачи;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исполнители;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ожидаемые результаты реализации программ;</w:t>
      </w:r>
    </w:p>
    <w:p w:rsidR="00A32655" w:rsidRDefault="00A32655" w:rsidP="00A32655">
      <w:pPr>
        <w:spacing w:before="100" w:beforeAutospacing="1" w:after="100" w:afterAutospacing="1"/>
        <w:jc w:val="both"/>
      </w:pPr>
      <w:proofErr w:type="gramStart"/>
      <w:r>
        <w:t>5)требуемые</w:t>
      </w:r>
      <w:proofErr w:type="gramEnd"/>
      <w:r>
        <w:t xml:space="preserve"> объемы финансирования в разрезе источников финансирования.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2.5. Разработанная заказчиком концепция Программы направляется на рассмотрение и согласование в комиссию при Главе сельского поселения (срок рассмотрения до 10 дней).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lastRenderedPageBreak/>
        <w:t>2.6. Согласованная комиссией концепция Программ направляется разработчиком (исполнителем) Главе сельского поселения для принятия решения о разработке проекта Программы.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 Формирование и утверждение Программ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3.1. Разработчик (исполнитель) программы в установленные Главой сельского поселения сроки формирует проект Программы в соответствии с типовым макетом (приложение 1 к Порядку), готовит проект постановления об утверждении Программы и предоставляет данный материал на рассмотрение комиссии.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3.2. Комиссия оценивает и согласовывает представленный проект в течение 10 рабочих дней, с учетом: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приоритетности характера проблемы, предлагаемой для решения;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обоснованности, комплексности мероприятий;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ресурсного обеспечения;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привлечения внебюджетных средств;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5) участия бюджетов других уровней в реализации Программ;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6) социально-экономической эффективности и значимости программных мероприятий в целом.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3.4. Проект программы считается согласованным после устранения всех замечаний, предъявленных комиссией, и направляется исполнителями Программ на подпись Главе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 xml:space="preserve">3.5. Программы, планируемые к реализации на очередной финансовый год, утверждаются не позднее 1 месяца до дня внесения проекта решения о бюджете в Совет сельского поселения и направляются в муниципальное казенное учреждение Централизованная бухгалтерия сельских поселений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</w:t>
      </w:r>
      <w:proofErr w:type="gramStart"/>
      <w:r>
        <w:t>Башкортостан  для</w:t>
      </w:r>
      <w:proofErr w:type="gramEnd"/>
      <w:r>
        <w:t xml:space="preserve"> формирования проекта бюджета на очередной финансовый год.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 xml:space="preserve">3.6. Сводный перечень Программ на очередной финансовый год представляется </w:t>
      </w:r>
      <w:proofErr w:type="gramStart"/>
      <w:r>
        <w:t>бухгалтерией  Администрации</w:t>
      </w:r>
      <w:proofErr w:type="gramEnd"/>
      <w:r>
        <w:t xml:space="preserve"> сельского поселения в Совет сельского поселения одновременно с проектом решения о бюджете на очередной финансовый год.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3.7. Утвержденные Программы подлежат обязательному опубликованию (обнародованию) в соответствии с Уставом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3.8. Внесение изменений в действующие Программы осуществляется в порядке, предусмотренном для ее утверждения.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4. Реализация Программ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4.1. Реализацию мероприятий, утвержденной Программой, осуществляют главные распорядители бюджетных средств, определенные в качестве исполнителей программы.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lastRenderedPageBreak/>
        <w:t>4.2. Объем бюджетных ассигнований на реализацию Программ утверждается решением Совета сельского поселения о бюджете сельского поселения на очередной финансовый год, а также учитывается в среднесрочном финансовом плане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5. Контроль за ходом реализации Программ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5.1. Разработчики (исполнители) программы несут ответственность за эффективность и результативность программы.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5.2. Главные распорядители бюджетных средств (разработчики - исполнители), определенные в Программе исполнителями отдельных мероприятий программы, несут ответственность за целевое и эффективное использование выделенных им бюджетных средств.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5.3. Для проведения текущего мониторинга реализации Программ исполнители программ представляет в Комиссию: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в срок до 15 числа месяца, следующего за отчетным кварталом, - информацию о финансировании;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в срок до 01 февраля года, следующего за отчетным, а также по окончании срока реализации - отчет о ходе реализации Программ;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в срок до 01 апреля года, следующего за отчетным, а также по окончании срока реализации - оценку эффективности и результативности реализации Программ в соответствии с разделом 6 Порядка проведения оценки эффективности и результативности реализации муниципальных долгосрочных целевых программ.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5.4. Контроль за реализацией Программ осуществляется комиссией по разработке муниципальных долгосрочных целевых программ, их формирования и реализации и Порядка проведения оценки эффективности реализации муниципальных долгосрочных целевых программ.</w:t>
      </w: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ind w:left="4956"/>
        <w:jc w:val="both"/>
      </w:pPr>
      <w:r>
        <w:lastRenderedPageBreak/>
        <w:t xml:space="preserve">Приложение № 2 </w:t>
      </w:r>
    </w:p>
    <w:p w:rsidR="00A32655" w:rsidRDefault="00A32655" w:rsidP="00A32655">
      <w:pPr>
        <w:ind w:left="4956"/>
        <w:jc w:val="both"/>
      </w:pPr>
      <w:r>
        <w:t>к постановлению</w:t>
      </w:r>
    </w:p>
    <w:p w:rsidR="00A32655" w:rsidRDefault="00A32655" w:rsidP="00A32655">
      <w:pPr>
        <w:ind w:left="4956"/>
        <w:jc w:val="both"/>
      </w:pPr>
      <w:r>
        <w:t xml:space="preserve">администрации сельского поселения </w:t>
      </w:r>
    </w:p>
    <w:p w:rsidR="00A32655" w:rsidRDefault="00A32655" w:rsidP="00A32655">
      <w:pPr>
        <w:ind w:left="4956"/>
        <w:jc w:val="both"/>
      </w:pPr>
      <w:r>
        <w:t xml:space="preserve"> </w:t>
      </w:r>
      <w:proofErr w:type="spellStart"/>
      <w:r>
        <w:t>Арлановский</w:t>
      </w:r>
      <w:proofErr w:type="spellEnd"/>
      <w:r>
        <w:t xml:space="preserve"> сельсовет  </w:t>
      </w:r>
    </w:p>
    <w:p w:rsidR="00A32655" w:rsidRDefault="00A32655" w:rsidP="00A32655">
      <w:pPr>
        <w:ind w:left="4956"/>
        <w:jc w:val="both"/>
      </w:pPr>
      <w:r>
        <w:t xml:space="preserve">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</w:t>
      </w:r>
    </w:p>
    <w:p w:rsidR="00A32655" w:rsidRDefault="00A32655" w:rsidP="00A32655">
      <w:pPr>
        <w:ind w:left="4956"/>
        <w:jc w:val="both"/>
        <w:rPr>
          <w:b/>
        </w:rPr>
      </w:pPr>
      <w:r>
        <w:t xml:space="preserve">от </w:t>
      </w:r>
      <w:r>
        <w:t>09 декабря 2015 г. № 76</w:t>
      </w:r>
    </w:p>
    <w:p w:rsidR="00A32655" w:rsidRDefault="00A32655" w:rsidP="00A32655">
      <w:pPr>
        <w:spacing w:before="100" w:beforeAutospacing="1" w:after="100" w:afterAutospacing="1"/>
        <w:jc w:val="both"/>
        <w:rPr>
          <w:b/>
        </w:rPr>
      </w:pPr>
    </w:p>
    <w:p w:rsidR="00A32655" w:rsidRDefault="00A32655" w:rsidP="00A3265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ПОРЯДОК</w:t>
      </w:r>
    </w:p>
    <w:p w:rsidR="00A32655" w:rsidRDefault="00A32655" w:rsidP="00A3265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проведения оценки эффективности и результативности реализации муниципальных долгосрочных целевых программ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1.1. Оценка эффективности и результативности реализации Программ проводится по итогам ее реализации за отчетный финансовый год и в целом после завершения ее реализации.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1.2. Критериями оценки эффективности и результативности реализации Программ являются: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степень достижения заявленных результатов реализации;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процент отклонения достигнутых показателей результативности от плановых;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3) динамика расходов на реализацию мероприятий: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динамика показателей эффективности и результативности реализации.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1.3. Разработчик (исполнитель) программы готовит отчет, в котором отражаются качественные и количественные результаты выполнения Программ, приводит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1.4. Пакет документов по оценке эффективности и результативности реализации Программ направляется в адрес комиссии при Главе сельского поселения и должен содержать: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пояснительную записку;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2) анализ объемов финансирования мероприятий (таблица 1);</w:t>
      </w:r>
    </w:p>
    <w:p w:rsidR="00A32655" w:rsidRDefault="00A32655" w:rsidP="00A32655">
      <w:pPr>
        <w:spacing w:before="100" w:beforeAutospacing="1" w:after="100" w:afterAutospacing="1"/>
        <w:jc w:val="both"/>
      </w:pPr>
      <w:proofErr w:type="gramStart"/>
      <w:r>
        <w:t>3)анализ</w:t>
      </w:r>
      <w:proofErr w:type="gramEnd"/>
      <w:r>
        <w:t xml:space="preserve"> достижения показателей-индикаторов результативности (таблица2);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4) оценку эффективности реализации (таблица 3).</w:t>
      </w: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 w:rsidP="00A32655">
      <w:pPr>
        <w:spacing w:before="100" w:beforeAutospacing="1" w:after="100" w:afterAutospacing="1"/>
        <w:jc w:val="both"/>
      </w:pPr>
      <w:r>
        <w:lastRenderedPageBreak/>
        <w:t>Таблица 1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Анализ объемов финансирования мероприятий Программ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"/>
        <w:gridCol w:w="2076"/>
        <w:gridCol w:w="1137"/>
        <w:gridCol w:w="1061"/>
        <w:gridCol w:w="1461"/>
        <w:gridCol w:w="1210"/>
        <w:gridCol w:w="421"/>
        <w:gridCol w:w="1520"/>
      </w:tblGrid>
      <w:tr w:rsidR="00A32655" w:rsidTr="009517A2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№ п/п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Наименование задачи, мероприятия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 xml:space="preserve">Источник </w:t>
            </w: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4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Объем финансирования, тыс. руб.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Исполнитель мероприятия</w:t>
            </w:r>
          </w:p>
        </w:tc>
      </w:tr>
      <w:tr w:rsidR="00A32655" w:rsidTr="00951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1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плановое значение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фактическое значение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отклонение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-/+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8</w:t>
            </w:r>
          </w:p>
        </w:tc>
      </w:tr>
      <w:tr w:rsidR="00A32655" w:rsidTr="009517A2">
        <w:tc>
          <w:tcPr>
            <w:tcW w:w="103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Задача</w:t>
            </w:r>
          </w:p>
        </w:tc>
      </w:tr>
      <w:tr w:rsidR="00A32655" w:rsidTr="009517A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Мероприятие 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Мероприятие 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Мероприятие 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Итого по Программе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федеральный бюджет (ФБ)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Республиканский бюджет (РБ)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бюджет муниципального образования (БМО)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привлеченные средства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капитальные расходы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</w:tbl>
    <w:p w:rsidR="00A32655" w:rsidRDefault="00A32655" w:rsidP="00A32655">
      <w:pPr>
        <w:spacing w:before="100" w:beforeAutospacing="1" w:after="100" w:afterAutospacing="1"/>
        <w:jc w:val="both"/>
      </w:pPr>
      <w:r>
        <w:t>Таблица 2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Анализ показателей результативности Программ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2429"/>
        <w:gridCol w:w="654"/>
        <w:gridCol w:w="1908"/>
        <w:gridCol w:w="1652"/>
        <w:gridCol w:w="1206"/>
        <w:gridCol w:w="921"/>
      </w:tblGrid>
      <w:tr w:rsidR="00A32655" w:rsidTr="009517A2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№ п/п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Ед. изм.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Плановое значение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Фактическое значение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Отклонение</w:t>
            </w:r>
          </w:p>
        </w:tc>
      </w:tr>
      <w:tr w:rsidR="00A32655" w:rsidTr="009517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-/+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</w:tr>
      <w:tr w:rsidR="00A32655" w:rsidTr="009517A2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</w:tr>
      <w:tr w:rsidR="00A32655" w:rsidTr="009517A2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Индикатор результативности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Индикатор результативности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  <w:tr w:rsidR="00A32655" w:rsidTr="009517A2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</w:tbl>
    <w:p w:rsidR="00A32655" w:rsidRDefault="00A32655" w:rsidP="00A32655">
      <w:pPr>
        <w:spacing w:before="100" w:beforeAutospacing="1" w:after="100" w:afterAutospacing="1"/>
        <w:jc w:val="both"/>
      </w:pPr>
      <w:r>
        <w:t>Таблица 3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Оценка эффективности реализации Программ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"/>
        <w:gridCol w:w="1958"/>
        <w:gridCol w:w="2300"/>
        <w:gridCol w:w="2804"/>
        <w:gridCol w:w="1909"/>
      </w:tblGrid>
      <w:tr w:rsidR="00A32655" w:rsidTr="0095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Показатели результативности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Фактические объемы финансирования (суммарно по всем источникам),</w:t>
            </w:r>
          </w:p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Эффективность реализации МДЦП (5=4/3)</w:t>
            </w:r>
          </w:p>
        </w:tc>
      </w:tr>
      <w:tr w:rsidR="00A32655" w:rsidTr="0095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</w:tr>
      <w:tr w:rsidR="00A32655" w:rsidTr="00951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jc w:val="both"/>
            </w:pPr>
          </w:p>
        </w:tc>
      </w:tr>
    </w:tbl>
    <w:p w:rsidR="00A32655" w:rsidRDefault="00A32655" w:rsidP="00A32655">
      <w:pPr>
        <w:spacing w:before="100" w:beforeAutospacing="1" w:after="100" w:afterAutospacing="1"/>
        <w:jc w:val="both"/>
      </w:pPr>
      <w:r>
        <w:t>Примечание: в случае предоставления отчетности на втором и третьем годах реализации Программ, в таблице указываются также эффективность за прошлые отчетные периоды (с ра</w:t>
      </w:r>
      <w:bookmarkStart w:id="0" w:name="_GoBack"/>
      <w:bookmarkEnd w:id="0"/>
      <w:r>
        <w:t>збивкой по годам реализации).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1.5. Оценка результативности реализации Программ представляет собой определение степени достижения запланированных результатов.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1.6. Оценка эффективности реализации Программ осуществляется с учетом особенностей программы и представляет собой сопоставление достигнутых результатов (социальных, экологических, бюджетных) и фактических объемов расходов на их достижение.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Бюджетная эффективность представляет собой оценку достигнутых в рамках реализации Программ результатов с точки зрения влияния на доходы и расходы бюджета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1.7. Документы, перечисленные в пункте 6.4, разработчик (исполнитель) программы направляет в комиссию для подготовки заключений об эффективности и результативности Программ и определения объемов финансирования программы на очередной финансовый год.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1.8. В случае если оценка эффективности и результативности Программы низкая, комиссия вносит предложение Главе сельского поселения о сокращении, начиная с очередного финансового года, бюджетных ассигнований на реализацию программы, приостановлении реализации или досрочном прекращении ее реализации.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1.9. Решение о сокращении бюджетных ассигнований, приостановлении или досрочном прекращении Программ по оценке эффективности ее реализации принимает Глава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1.10. В случае принятия решения о сокращении, начиная с очередного финансового года, бюджетных ассигнований на реализацию Программ или досрочном прекращении их реализации, и при наличии заключенных во исполнение соответствующих программ муниципальных контрактов,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A32655" w:rsidRDefault="00A32655" w:rsidP="00A32655">
      <w:pPr>
        <w:spacing w:before="100" w:beforeAutospacing="1" w:after="100" w:afterAutospacing="1"/>
        <w:jc w:val="center"/>
      </w:pPr>
      <w:r>
        <w:t>ТИПОВОЙ МАКЕТ ПРОГРАММЫ</w:t>
      </w:r>
    </w:p>
    <w:p w:rsidR="00A32655" w:rsidRDefault="00A32655" w:rsidP="00A32655">
      <w:pPr>
        <w:spacing w:before="100" w:beforeAutospacing="1" w:after="100" w:afterAutospacing="1"/>
      </w:pPr>
      <w:r>
        <w:t>1. Паспорт долгосрочной целевой 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39"/>
        <w:gridCol w:w="3800"/>
      </w:tblGrid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Наименование Программы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Основание для разработки Программы (наименование, номер и дата правового акта)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Основные разработчики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Разработчик (исполнитель) Программы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Цель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Задачи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Объемы и источники финансирования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Методы реализации программы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Ожидаемые результаты реализации Программы и показатели эффективности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Система организации контроля за исполнением Программы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</w:tbl>
    <w:p w:rsidR="00A32655" w:rsidRDefault="00A32655" w:rsidP="00A32655">
      <w:pPr>
        <w:spacing w:before="100" w:beforeAutospacing="1" w:after="100" w:afterAutospacing="1"/>
      </w:pPr>
      <w:r>
        <w:t>2. Содержание проблемы и обоснование необходимости ее решения программно-целевым методом</w:t>
      </w:r>
    </w:p>
    <w:p w:rsidR="00A32655" w:rsidRDefault="00A32655" w:rsidP="00A32655">
      <w:pPr>
        <w:spacing w:before="100" w:beforeAutospacing="1" w:after="100" w:afterAutospacing="1"/>
      </w:pPr>
      <w:r>
        <w:t>В качестве предмета Программ должна быть выбрана конкретная приоритетная проблема в области экономического, экологического, социального, культурного развития сельского поселения. Раздел должен содержать:</w:t>
      </w:r>
    </w:p>
    <w:p w:rsidR="00A32655" w:rsidRDefault="00A32655" w:rsidP="00A32655">
      <w:pPr>
        <w:spacing w:before="100" w:beforeAutospacing="1" w:after="100" w:afterAutospacing="1"/>
      </w:pPr>
      <w:r>
        <w:t>1) правовое обоснование решения проблем Программ;</w:t>
      </w:r>
    </w:p>
    <w:p w:rsidR="00A32655" w:rsidRDefault="00A32655" w:rsidP="00A32655">
      <w:pPr>
        <w:spacing w:before="100" w:beforeAutospacing="1" w:after="100" w:afterAutospacing="1"/>
      </w:pPr>
      <w:r>
        <w:t>2) характеристику проблем, на решение которых направлены Программы, включая анализ причин их возникновения, целесообразность и необходимость их решения программным методом.</w:t>
      </w:r>
    </w:p>
    <w:p w:rsidR="00A32655" w:rsidRDefault="00A32655" w:rsidP="00A32655">
      <w:pPr>
        <w:spacing w:before="100" w:beforeAutospacing="1" w:after="100" w:afterAutospacing="1"/>
      </w:pPr>
      <w:r>
        <w:t>3. Цель и задачи Программы</w:t>
      </w:r>
    </w:p>
    <w:p w:rsidR="00A32655" w:rsidRDefault="00A32655" w:rsidP="00A32655">
      <w:pPr>
        <w:spacing w:before="100" w:beforeAutospacing="1" w:after="100" w:afterAutospacing="1"/>
      </w:pPr>
      <w:r>
        <w:t xml:space="preserve">Цель - ________________________________________________________ </w:t>
      </w:r>
    </w:p>
    <w:p w:rsidR="00A32655" w:rsidRDefault="00A32655" w:rsidP="00A32655">
      <w:pPr>
        <w:spacing w:before="100" w:beforeAutospacing="1" w:after="100" w:afterAutospacing="1"/>
      </w:pPr>
      <w:r>
        <w:t>Задачи - __________________________________________________________</w:t>
      </w:r>
    </w:p>
    <w:p w:rsidR="00A32655" w:rsidRDefault="00A32655" w:rsidP="00A32655">
      <w:pPr>
        <w:spacing w:before="100" w:beforeAutospacing="1" w:after="100" w:afterAutospacing="1"/>
      </w:pPr>
      <w:r>
        <w:t>Раздел должен содержать: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1) обоснование необходимости решения поставленных задач для достижения сформулированных целей Программы;</w:t>
      </w:r>
    </w:p>
    <w:p w:rsidR="00A32655" w:rsidRDefault="00A32655" w:rsidP="00A32655">
      <w:pPr>
        <w:spacing w:before="100" w:beforeAutospacing="1" w:after="100" w:afterAutospacing="1"/>
      </w:pPr>
      <w:r>
        <w:t>2) обоснование сроков реализации Программы.</w:t>
      </w:r>
    </w:p>
    <w:p w:rsidR="00A32655" w:rsidRDefault="00A32655" w:rsidP="00A32655">
      <w:pPr>
        <w:spacing w:before="100" w:beforeAutospacing="1" w:after="100" w:afterAutospacing="1"/>
      </w:pPr>
      <w:r>
        <w:t>4. Сроки и этапы реализации Программы</w:t>
      </w:r>
    </w:p>
    <w:p w:rsidR="00A32655" w:rsidRDefault="00A32655" w:rsidP="00A32655">
      <w:pPr>
        <w:spacing w:before="100" w:beforeAutospacing="1" w:after="100" w:afterAutospacing="1"/>
      </w:pPr>
      <w:r>
        <w:t>Таблица 1</w:t>
      </w:r>
    </w:p>
    <w:p w:rsidR="00A32655" w:rsidRDefault="00A32655" w:rsidP="00A32655">
      <w:pPr>
        <w:spacing w:before="100" w:beforeAutospacing="1" w:after="100" w:afterAutospacing="1"/>
      </w:pPr>
      <w:r>
        <w:t>Сроки и этапы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2753"/>
        <w:gridCol w:w="2767"/>
        <w:gridCol w:w="3295"/>
      </w:tblGrid>
      <w:tr w:rsidR="00A32655" w:rsidTr="009517A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N п/п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Наименование этапа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Период реализации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Ожидаемые результаты</w:t>
            </w:r>
          </w:p>
        </w:tc>
      </w:tr>
      <w:tr w:rsidR="00A32655" w:rsidTr="009517A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</w:tbl>
    <w:p w:rsidR="00A32655" w:rsidRDefault="00A32655" w:rsidP="00A32655">
      <w:pPr>
        <w:spacing w:before="100" w:beforeAutospacing="1" w:after="100" w:afterAutospacing="1"/>
      </w:pPr>
      <w:r>
        <w:t>5. Объемы и источники финансирования</w:t>
      </w:r>
    </w:p>
    <w:p w:rsidR="00A32655" w:rsidRDefault="00A32655" w:rsidP="00A32655">
      <w:pPr>
        <w:spacing w:before="100" w:beforeAutospacing="1" w:after="100" w:afterAutospacing="1"/>
      </w:pPr>
      <w:r>
        <w:t>Объемы и источники финансирования Программы определяются в соответствии с таблицей №2.</w:t>
      </w:r>
    </w:p>
    <w:p w:rsidR="00A32655" w:rsidRDefault="00A32655" w:rsidP="00A32655">
      <w:pPr>
        <w:spacing w:before="100" w:beforeAutospacing="1" w:after="100" w:afterAutospacing="1"/>
      </w:pPr>
    </w:p>
    <w:p w:rsidR="00A32655" w:rsidRDefault="00A32655" w:rsidP="00A32655">
      <w:pPr>
        <w:spacing w:before="100" w:beforeAutospacing="1" w:after="100" w:afterAutospacing="1"/>
      </w:pPr>
    </w:p>
    <w:p w:rsidR="00A32655" w:rsidRDefault="00A32655" w:rsidP="00A32655">
      <w:pPr>
        <w:spacing w:before="100" w:beforeAutospacing="1" w:after="100" w:afterAutospacing="1"/>
      </w:pPr>
      <w:r>
        <w:lastRenderedPageBreak/>
        <w:t>Таблица 2</w:t>
      </w:r>
    </w:p>
    <w:p w:rsidR="00A32655" w:rsidRDefault="00A32655" w:rsidP="00A32655">
      <w:pPr>
        <w:spacing w:before="100" w:beforeAutospacing="1" w:after="100" w:afterAutospacing="1"/>
      </w:pPr>
      <w:r>
        <w:t>Структура финансирования Программы                          тыс. руб.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18"/>
        <w:gridCol w:w="847"/>
        <w:gridCol w:w="666"/>
        <w:gridCol w:w="666"/>
        <w:gridCol w:w="654"/>
        <w:gridCol w:w="1988"/>
      </w:tblGrid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Источники и направления расходов</w:t>
            </w:r>
          </w:p>
        </w:tc>
        <w:tc>
          <w:tcPr>
            <w:tcW w:w="5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Объем финансирования</w:t>
            </w:r>
          </w:p>
        </w:tc>
      </w:tr>
      <w:tr w:rsidR="00A32655" w:rsidTr="009517A2">
        <w:tc>
          <w:tcPr>
            <w:tcW w:w="50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4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В том числе по годам</w:t>
            </w:r>
          </w:p>
        </w:tc>
      </w:tr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1-й год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2-й 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3-й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Последующие годы</w:t>
            </w:r>
          </w:p>
        </w:tc>
      </w:tr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Бюджет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 xml:space="preserve">Федеральный бюджет (на условиях </w:t>
            </w:r>
            <w:proofErr w:type="spellStart"/>
            <w:r>
              <w:t>софинансирования</w:t>
            </w:r>
            <w:proofErr w:type="spellEnd"/>
            <w: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Другие источники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</w:tbl>
    <w:p w:rsidR="00A32655" w:rsidRDefault="00A32655" w:rsidP="00A32655">
      <w:pPr>
        <w:spacing w:before="100" w:beforeAutospacing="1" w:after="100" w:afterAutospacing="1"/>
      </w:pPr>
      <w:r>
        <w:t>6. Методы реализации Программы и ожидаемые результаты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Данный раздел содержит описание программных мероприятий согласно их перечню (указанных в приложении к Программе), а также перечень ожидаемых результатов в количественном измерении - индикаторов результативности.</w:t>
      </w:r>
    </w:p>
    <w:p w:rsidR="00A32655" w:rsidRDefault="00A32655" w:rsidP="00A32655">
      <w:pPr>
        <w:spacing w:before="100" w:beforeAutospacing="1" w:after="100" w:afterAutospacing="1"/>
      </w:pPr>
      <w:r>
        <w:t>Таблица 3</w:t>
      </w:r>
    </w:p>
    <w:p w:rsidR="00A32655" w:rsidRDefault="00A32655" w:rsidP="00A32655">
      <w:pPr>
        <w:spacing w:before="100" w:beforeAutospacing="1" w:after="100" w:afterAutospacing="1"/>
      </w:pPr>
      <w:r>
        <w:t>Система программных мероприятий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"/>
        <w:gridCol w:w="1318"/>
        <w:gridCol w:w="1053"/>
        <w:gridCol w:w="1585"/>
        <w:gridCol w:w="533"/>
        <w:gridCol w:w="401"/>
        <w:gridCol w:w="397"/>
        <w:gridCol w:w="471"/>
        <w:gridCol w:w="1523"/>
        <w:gridCol w:w="1718"/>
      </w:tblGrid>
      <w:tr w:rsidR="00A32655" w:rsidTr="009517A2"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№ п/п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  <w:r>
              <w:t xml:space="preserve"> программ-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мероприя-тий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proofErr w:type="spellStart"/>
            <w:proofErr w:type="gramStart"/>
            <w:r>
              <w:t>Источни-ки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финанси-рования</w:t>
            </w:r>
            <w:proofErr w:type="spellEnd"/>
          </w:p>
        </w:tc>
        <w:tc>
          <w:tcPr>
            <w:tcW w:w="1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Объем финансирования всего, тыс. руб.</w:t>
            </w:r>
          </w:p>
        </w:tc>
        <w:tc>
          <w:tcPr>
            <w:tcW w:w="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В том числе по срокам</w:t>
            </w:r>
          </w:p>
        </w:tc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Исполнители программных мероприятий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Ожидаемый результат в количественном измерении</w:t>
            </w:r>
          </w:p>
        </w:tc>
      </w:tr>
      <w:tr w:rsidR="00A32655" w:rsidTr="009517A2"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5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1 год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2 год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3 год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___</w:t>
            </w:r>
          </w:p>
          <w:p w:rsidR="00A32655" w:rsidRDefault="00A32655" w:rsidP="009517A2">
            <w:pPr>
              <w:spacing w:before="100" w:beforeAutospacing="1" w:after="100" w:afterAutospacing="1"/>
            </w:pPr>
            <w:r>
              <w:t>год</w:t>
            </w:r>
          </w:p>
        </w:tc>
        <w:tc>
          <w:tcPr>
            <w:tcW w:w="1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  <w:tr w:rsidR="00A32655" w:rsidTr="009517A2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>
            <w:pPr>
              <w:spacing w:before="100" w:beforeAutospacing="1" w:after="100" w:afterAutospacing="1"/>
            </w:pPr>
            <w:r>
              <w:t>10</w:t>
            </w:r>
          </w:p>
        </w:tc>
      </w:tr>
      <w:tr w:rsidR="00A32655" w:rsidTr="009517A2"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3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3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  <w:tc>
          <w:tcPr>
            <w:tcW w:w="17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32655" w:rsidRDefault="00A32655" w:rsidP="009517A2"/>
        </w:tc>
      </w:tr>
    </w:tbl>
    <w:p w:rsidR="00A32655" w:rsidRDefault="00A32655" w:rsidP="00A32655">
      <w:pPr>
        <w:spacing w:before="100" w:beforeAutospacing="1" w:after="100" w:afterAutospacing="1"/>
      </w:pPr>
      <w:r>
        <w:t>7. Система организации контроля за исполнением Программы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Данный раздел должен содержать описание системы управления ходом реализации Программ, включающей в себя исполнителя (ей), распределение полномочий и ответственности между ними по выполнению мероприятий программы и использованию средств, направленных на их выполнение.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Кроме того, описываются сроки представления информации о финансировании и ходе ее реализации. Отчет о реализации Программы предоставляется разработчиком (исполнителем) в комиссию. В конце раздела прописывается, что отчет о ее реализации представляется Главе сельского поселения и рассматривается на оперативном совещании. Советом сельского поселения отчет о реализации Программы рассматривается в составе отчетности об исполнении бюджета сельского поселения.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>8. Оценка эффективности реализации Программы</w:t>
      </w:r>
    </w:p>
    <w:p w:rsidR="00A32655" w:rsidRDefault="00A32655" w:rsidP="00A32655">
      <w:pPr>
        <w:spacing w:before="100" w:beforeAutospacing="1" w:after="100" w:afterAutospacing="1"/>
        <w:jc w:val="both"/>
      </w:pPr>
      <w:r>
        <w:t xml:space="preserve">Данный раздел содержит описание социальных, экономических и экологических последствий, которые могут возникнуть при реализации Программы, общую оценку вклада </w:t>
      </w:r>
      <w:r>
        <w:lastRenderedPageBreak/>
        <w:t>в социально-экономическое развитие, а также оценку эффективности расходования бюджетных средств и результативности реализации программы в соответствии с разделом 6 настоящего Порядка.</w:t>
      </w:r>
    </w:p>
    <w:p w:rsidR="00A32655" w:rsidRDefault="00A32655" w:rsidP="00A32655">
      <w:pPr>
        <w:spacing w:before="100" w:beforeAutospacing="1" w:after="100" w:afterAutospacing="1"/>
        <w:jc w:val="both"/>
      </w:pPr>
    </w:p>
    <w:p w:rsidR="00A32655" w:rsidRDefault="00A32655"/>
    <w:p w:rsidR="00A32655" w:rsidRDefault="00A32655"/>
    <w:p w:rsidR="00A32655" w:rsidRDefault="00A32655"/>
    <w:p w:rsidR="00A32655" w:rsidRDefault="00A32655"/>
    <w:p w:rsidR="00A32655" w:rsidRDefault="00A32655"/>
    <w:p w:rsidR="00A32655" w:rsidRDefault="00A32655"/>
    <w:sectPr w:rsidR="00A3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7"/>
    <w:rsid w:val="005C3513"/>
    <w:rsid w:val="007613ED"/>
    <w:rsid w:val="00A32655"/>
    <w:rsid w:val="00F135F5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ADAC-4468-4971-BCD5-807CF18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2618</Words>
  <Characters>14927</Characters>
  <Application>Microsoft Office Word</Application>
  <DocSecurity>0</DocSecurity>
  <Lines>124</Lines>
  <Paragraphs>35</Paragraphs>
  <ScaleCrop>false</ScaleCrop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4</cp:revision>
  <dcterms:created xsi:type="dcterms:W3CDTF">2015-12-23T07:28:00Z</dcterms:created>
  <dcterms:modified xsi:type="dcterms:W3CDTF">2016-02-02T07:28:00Z</dcterms:modified>
</cp:coreProperties>
</file>